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الكندي
</w:t>
      </w:r>
    </w:p>
    <w:p>
      <w:pPr/>
      <w:r>
        <w:rPr/>
        <w:t xml:space="preserve">شبيب الكندي  شبيب السكون بن أشرس بن كندة: جد جاهلي. من القحطانية. تفرق أحفاده في مصر والشام والأندلس. ومنهم مشاهير أتى ابن حزم على ذكر بعضهم. وفي مقدمتهم ’’التجيبيون’’ نسبوا إلى أمهم ’’تجيب بنت ثوبان’’ وقد تقدمت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2026-09-26T00:17:09+03:00</dcterms:created>
  <dcterms:modified xsi:type="dcterms:W3CDTF">2026-09-26T00:17:09+03:00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