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شويس بن حياش
</w:t>
      </w:r>
    </w:p>
    <w:p>
      <w:pPr>
        <w:jc w:val="start"/>
        <w:bidi/>
      </w:pPr>
      <w:r>
        <w:rPr>
          <w:rFonts w:ascii="arial" w:hAnsi="arial" w:eastAsia="arial" w:cs="arial"/>
          <w:sz w:val="28"/>
          <w:szCs w:val="28"/>
          <w:b w:val="1"/>
          <w:bCs w:val="1"/>
          <w:rtl/>
        </w:rPr>
        <w:t xml:space="preserve">شويس بن حياش
</w:t>
      </w:r>
    </w:p>
    <w:p>
      <w:pPr/>
      <w:r>
        <w:rPr/>
        <w:t xml:space="preserve">شويس بن حياش العدوي. له إدراك.</w:t>
      </w:r>
    </w:p>
    <w:p/>
    <w:p>
      <w:pPr/>
      <w:r>
        <w:rPr/>
        <w:t xml:space="preserve">ذكر أبو عبيد الكبري في شرح الأمالي أنه كان يقول: أنا ابن التاريخ ولدت عام الهجرة. قال: وعمر حتى أدرك خلافة الرشيد، له ذكر في ترجمة سديس العدوي.</w:t>
      </w:r>
    </w:p>
    <w:p/>
    <w:p>
      <w:pPr/>
      <w:r>
        <w:rPr/>
        <w:t xml:space="preserve">روى أحمد في الزهد من طريق أبي خلدة، قال: قال لي أبو العالية: من بقي من شيوخ بني عدي؟ قلت: أبو السوار. قال: ذاك من الفتيان. قلت: شويس العدوي.</w:t>
      </w:r>
    </w:p>
    <w:p/>
    <w:p>
      <w:pPr/>
      <w:r>
        <w:rPr/>
        <w:t xml:space="preserve">قال: نعم، وذاك ممن أخذ العطاء في عهد عمر.</w:t>
      </w:r>
    </w:p>
    <w:p/>
    <w:p>
      <w:pPr/>
      <w:r>
        <w:rPr/>
        <w:t xml:space="preserve">قال: وقوله حتى أدرك خلافة الرشيد غلط محض.</w:t>
      </w:r>
    </w:p>
    <w:p/>
    <w:p>
      <w:pPr/>
      <w:r>
        <w:rPr/>
        <w:t xml:space="preserve">الشين بعدها الياء</w:t>
      </w:r>
    </w:p>
    <w:p>
      <w:pPr>
        <w:jc w:val="start"/>
        <w:bidi/>
      </w:pPr>
      <w:r>
        <w:rPr>
          <w:sz w:val="24"/>
          <w:szCs w:val="24"/>
          <w:b w:val="1"/>
          <w:bCs w:val="1"/>
          <w:rtl/>
        </w:rPr>
        <w:t xml:space="preserve">
الإصابة في تمييز الصحابة،(دار الكتب العلمية - بيروت،1995،ط 1،ج 3،ص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شويس بن حياش
</w:t>
      </w:r>
    </w:p>
    <w:p>
      <w:pPr/>
      <w:r>
        <w:rPr/>
        <w:t xml:space="preserve">شويس بن حياش ومن مشيخة بني عدي شويس بن حياش أبو الرقاد ولد عام الهجرة فأدرك عهد النبي صلى الله عليه وسلم وأخذ العطاء من عمر بن الخطاب رضي الله تعالى عنه</w:t>
      </w:r>
    </w:p>
    <w:p/>
    <w:p>
      <w:pPr/>
      <w:r>
        <w:rPr/>
        <w:t xml:space="preserve">حدثنا أحمد بن جعفر بن حمدان، قال: ثنا عبد الله بن أحمد بن حنبل، قال: حدثني نصر بن علي، قال: حدثني أبي، عن أبي خلدة، قال: قال لي أبو العالية: «من بقي من شيوخ بني عدي؟» قلت: أبو السوار قال: «ذاك من الفتيان» قلت: إنه أبيض الرأس واللحية قال: «فذاك من الفتيان، إنما سألتك عن الشيوخ،» قال: قلت: شويس العدوي قال: «نعم، هو ممن أخذ الدرهمين على عهد عمر رضي الله تعالى عنه»</w:t>
      </w:r>
    </w:p>
    <w:p/>
    <w:p>
      <w:pPr/>
      <w:r>
        <w:rPr/>
        <w:t xml:space="preserve">حدثنا عبد الله بن محمد بن جعفر، وعبيد الله بن يعقوب قال: ثنا إسحاق بن إبراهيم، قال: ثنا محمد بن عمرو بن العباس، قال: ثنا سعيد بن عامر، قال: ثنا جسر أبو جعفر، عن أبي مسعود الجريري، عن شويس العدوي، وكان، من أصحاب الدرهمين قال: ’’إن صاحب اليمين أمين أو قال أمير على صاحب الشمال، فإذا عمل ابن آدم سيئة وأراد صاحب الشمال أن يكتبها قال له صاحب اليمين: لا تعجل لعله يعمل حسنة فإن عمل حسنة ألقى واحدة بواحدة وكتب له تسع حسنات فيقول الشيطان: يا ويله من يدرك تضعيف ابن آدم؟’’</w:t>
      </w:r>
    </w:p>
    <w:p/>
    <w:p>
      <w:pPr/>
      <w:r>
        <w:rPr/>
        <w:t xml:space="preserve">حدثنا عمرو بن محمد بن حاتم، قال: ثنا جدي محمد بن عبيد الله بن مرزوق، قال: ثنا عفان، قال: ثنا سليمان بن المغيرة، عن ثابت، قال: «أدركت رجالا من بني عدي إن كان أحدهم ليصلي حتى ما يأتي فراشه إلا حبوا» أسند شويس عن عتبة بن غزوان المازني، رضي الله عنه</w:t>
      </w:r>
    </w:p>
    <w:p/>
    <w:p>
      <w:pPr/>
      <w:r>
        <w:rPr/>
        <w:t xml:space="preserve">حدثنا سليمان بن أحمد، قال: ثنا إدريس بن جعفر، قال: ثنا يزيد بن هارون، قال: أخبرنا أبو نعامة العدوي، عن خالد بن عمير، وشويس، قالا: خطبنا عتبة بن غزوان رضي الله تعالى عنه فقال: «ألا إن الدنيا قد أذنت بصرم وولت حذاء ولم يبق منها إلا صبابة كصبابة الإناء، وإنكم في دار تنتقلون عنها فانتقلوا بخير ما بحضرتكم، ولقد رأيتني سابع سبعة مع رسول الله صلى الله عليه وسلم ما لنا طعام نأكله إلا ورق الشجر حتى قرحت أشداقنا»، الحديث</w:t>
      </w:r>
    </w:p>
    <w:p>
      <w:pPr>
        <w:jc w:val="start"/>
        <w:bidi/>
      </w:pPr>
      <w:r>
        <w:rPr>
          <w:sz w:val="24"/>
          <w:szCs w:val="24"/>
          <w:b w:val="1"/>
          <w:bCs w:val="1"/>
          <w:rtl/>
        </w:rPr>
        <w:t xml:space="preserve">
حلية الأولياء وطبقات الأصفياء،(دار الكتاب العربي - بيروت،1985،ط 0،ج 2،ص 255)/(السعادة ،1974،ط 1،ج 2،ص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شويس بن جباش
</w:t>
      </w:r>
    </w:p>
    <w:p>
      <w:pPr/>
      <w:r>
        <w:rPr/>
        <w:t xml:space="preserve">شويس بن جباش. أبو الرقاد العدوي من بني عدي بن عبد مناة بن أد بن طابخة. روى عن عمر وغزا في خلافته.</w:t>
      </w:r>
    </w:p>
    <w:p/>
    <w:p>
      <w:pPr/>
      <w:r>
        <w:rPr/>
        <w:t xml:space="preserve">قال: أخبرنا مسلم بن إبراهيم قال: حدثنا إسحاق بن عثمان القرشي قال:</w:t>
      </w:r>
    </w:p>
    <w:p/>
    <w:p>
      <w:pPr/>
      <w:r>
        <w:rPr/>
        <w:t xml:space="preserve">حدثنا شويس العدوي قال: كنا نصلي مع عمر بن الخطاب الظهر ثم نروح إلى رحالنا فنقيل.</w:t>
      </w:r>
    </w:p>
    <w:p/>
    <w:p>
      <w:pPr/>
      <w:r>
        <w:rPr/>
        <w:t xml:space="preserve">قال: أخبرنا يزيد بن هارون قال: أخبرنا جعفر بن كيسان قال: حدثنا شويس</w:t>
      </w:r>
    </w:p>
    <w:p/>
    <w:p>
      <w:pPr/>
      <w:r>
        <w:rPr/>
        <w:t xml:space="preserve">أبو الرقاد العدوي قال: غزوت ميسان فأخذت الدرهمين والألفين على عهد عمر وسبيت جارية فوطئتها زمانا حتى جاءنا كتاب عمر: انظروا ما في أيديكم من سبايا ميسان فخلوا سبيله. فرددت فيمن رد. والله ما أدري على أي وجه رددتها أحاملا كانت أم غير حامل. والله ما أدري. لقد خشيت أن يكون من صلبي بميسان رجال ونساء.</w:t>
      </w:r>
    </w:p>
    <w:p/>
    <w:p>
      <w:pPr/>
      <w:r>
        <w:rPr/>
        <w:t xml:space="preserve">قال: أخبرنا يزيد بن هارون. أخبرنا عاصم الأحول عن شويس أبي الرقاد قال:</w:t>
      </w:r>
    </w:p>
    <w:p/>
    <w:p>
      <w:pPr/>
      <w:r>
        <w:rPr/>
        <w:t xml:space="preserve">كنا نعطى الدرهم والدرهمين في عهد عمر فنأخذه.</w:t>
      </w:r>
    </w:p>
    <w:p/>
    <w:p>
      <w:pPr/>
      <w:r>
        <w:rPr/>
        <w:t xml:space="preserve">قال: أخبرنا عفان بن مسلم قال: حدثنا مهدي بن ميمون قال: سمعت سعيدا الجريري قال: صليت صلاة العصر في مسجد بني عدي إلى جنب شويس. وكان ممن أخذ الدرهمين على عهد عمر بن الخطاب.</w:t>
      </w:r>
    </w:p>
    <w:p>
      <w:pPr>
        <w:jc w:val="start"/>
        <w:bidi/>
      </w:pPr>
      <w:r>
        <w:rPr>
          <w:sz w:val="24"/>
          <w:szCs w:val="24"/>
          <w:b w:val="1"/>
          <w:bCs w:val="1"/>
          <w:rtl/>
        </w:rPr>
        <w:t xml:space="preserve">
الطبقات الكبرى،(دار الكتب العلمية - بيروت،1990،ط 1،ج 7،ص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شويس بن حياش، العدوي 
</w:t>
      </w:r>
    </w:p>
    <w:p>
      <w:pPr/>
      <w:r>
        <w:rPr/>
        <w:t xml:space="preserve">شويس بن حياش، العدوي. </w:t>
      </w:r>
    </w:p>
    <w:p/>
    <w:p>
      <w:pPr/>
      <w:r>
        <w:rPr/>
        <w:t xml:space="preserve">عن عتبة بن غزوان، كتب إلينا عمر.</w:t>
      </w:r>
    </w:p>
    <w:p/>
    <w:p>
      <w:pPr/>
      <w:r>
        <w:rPr/>
        <w:t xml:space="preserve">روى عنه أبو نعامة، وعبد العزيز أبو مرحوم.</w:t>
      </w:r>
    </w:p>
    <w:p/>
    <w:p>
      <w:pPr/>
      <w:r>
        <w:rPr/>
        <w:t xml:space="preserve">يعد في البصريين.</w:t>
      </w:r>
    </w:p>
    <w:p/>
    <w:p>
      <w:pPr/>
      <w:r>
        <w:rPr/>
        <w:t xml:space="preserve">وقال لنا موسى بن إسماعيل: عن إسحاق بن عثمان، عن شويس: كنا نصلي مع عمر بن الخطاب الظهر، ثم نرجع إلى رحالنا، ثم نروح.</w:t>
      </w:r>
    </w:p>
    <w:p/>
    <w:p>
      <w:pPr/>
      <w:r>
        <w:rPr/>
        <w:t xml:space="preserve">قال أحمد: حدثنا يزيد، أخبرنا جعفر بن كيسان، حدثنا شويس أبو الرقاد.</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شويش بن حياش العدوي أبو الرقاد البصري.
</w:t>
      </w:r>
    </w:p>
    <w:p>
      <w:pPr/>
      <w:r>
        <w:rPr/>
        <w:t xml:space="preserve">(تم) شويش بن حياش العدوي أبو الرقاد البصري. </w:t>
      </w:r>
    </w:p>
    <w:p/>
    <w:p>
      <w:pPr/>
      <w:r>
        <w:rPr/>
        <w:t xml:space="preserve">قال أبو عبيد البكري في كتابه «اللآلي شرح الأمالي» لأبي علي القالي: شويش أبو فرعون العدوي الشاعر ولد عام الهجرة فكان يقول: أنا والله ابن التاريخ، وبقي إلى أيام هارون الرشيد.</w:t>
      </w:r>
    </w:p>
    <w:p/>
    <w:p>
      <w:pPr/>
      <w:r>
        <w:rPr/>
        <w:t xml:space="preserve">وقال المبرد: حدثني أبو عثمان المازني قال: رأيت أبا فرعون العدوي ومعه ابنتاه في سكة العطارين.</w:t>
      </w:r>
    </w:p>
    <w:p/>
    <w:p>
      <w:pPr/>
      <w:r>
        <w:rPr/>
        <w:t xml:space="preserve">وقال المرزباني: هو فرعون الساسي العدوي اسمه: شويش من عدي الرباب بن عبد مناه بن أد. أعرابي بدوي قدم البصرة يسأل الناس بأشعار له ظريفة وبقي أيام الرشيد وهو القائل:</w:t>
      </w:r>
    </w:p>
    <w:p/>
    <w:p>
      <w:pPr>
        <w:jc w:val="center"/>
      </w:pPr>
      <w:r>
        <w:rPr>
          <w:color w:val="ff0000"/>
        </w:rPr>
        <w:t xml:space="preserve">يا رب حبس قد علا في شأنه</w:t>
      </w:r>
      <w:r>
        <w:rPr>
          <w:color w:val="ff0000"/>
        </w:rPr>
        <w:t xml:space="preserve">      </w:t>
      </w:r>
      <w:r>
        <w:rPr>
          <w:color w:val="ff0000"/>
        </w:rPr>
        <w:t xml:space="preserve">لا يسقط الخردل من بنانه</w:t>
      </w:r>
    </w:p>
    <w:p/>
    <w:p>
      <w:pPr>
        <w:jc w:val="center"/>
      </w:pPr>
      <w:r>
        <w:rPr>
          <w:color w:val="ff0000"/>
        </w:rPr>
        <w:t xml:space="preserve">ولا يريم الدهر من مكانه</w:t>
      </w:r>
      <w:r>
        <w:rPr>
          <w:color w:val="ff0000"/>
        </w:rPr>
        <w:t xml:space="preserve">      </w:t>
      </w:r>
      <w:r>
        <w:rPr>
          <w:color w:val="ff0000"/>
        </w:rPr>
        <w:t xml:space="preserve">أشجع من ليث على دكانه</w:t>
      </w:r>
    </w:p>
    <w:p/>
    <w:p>
      <w:pPr>
        <w:jc w:val="center"/>
      </w:pPr>
      <w:r>
        <w:rPr>
          <w:color w:val="ff0000"/>
        </w:rPr>
        <w:t xml:space="preserve">و لا يطمع السائل في رغفانه</w:t>
      </w:r>
      <w:r>
        <w:rPr>
          <w:color w:val="ff0000"/>
        </w:rPr>
        <w:t xml:space="preserve">      </w:t>
      </w:r>
      <w:r>
        <w:rPr>
          <w:color w:val="ff0000"/>
        </w:rPr>
        <w:t xml:space="preserve">أعطاني الفلس على هوانه</w:t>
      </w:r>
    </w:p>
    <w:p/>
    <w:p>
      <w:pPr/>
      <w:r>
        <w:rPr/>
        <w:t xml:space="preserve">وبنحوه ذكره ابن عبد الدائم في كتابه «حلي العلى».</w:t>
      </w:r>
    </w:p>
    <w:p/>
    <w:p>
      <w:pPr/>
      <w:r>
        <w:rPr/>
        <w:t xml:space="preserve">وفي كتاب «الطبقات» عن شويش أحد بني عدي بن عبد مناة بن أد بن طلحة قال: أخذت في أيام عمر بن الخطاب الدرهم والأفلس وسبيت جارية من</w:t>
      </w:r>
    </w:p>
    <w:p/>
    <w:p>
      <w:pPr/>
      <w:r>
        <w:rPr/>
        <w:t xml:space="preserve">ميسان فوطئتها زمانا ثم أتانا كتاب عمر: أن خلوا ما في أيديكم من سبي ميسان، فخليت سبيلها وما أدري أهي حامل كانت أم لا.</w:t>
      </w:r>
    </w:p>
    <w:p/>
    <w:p>
      <w:pPr/>
      <w:r>
        <w:rPr/>
        <w:t xml:space="preserve">وذكره ابن خلفون في «الثقات» انتهى، لا أدري هذا هو ابن حياش أم غيره وأظنه هو لأمرين:</w:t>
      </w:r>
    </w:p>
    <w:p/>
    <w:p>
      <w:pPr/>
      <w:r>
        <w:rPr/>
        <w:t xml:space="preserve">الأول: اسمه فرد نص عليه أصحاب الأفراد، والمختلف والمؤتلف في الشعراء، وأصحاب التراجم؛ البخاري فمن بعده.</w:t>
      </w:r>
    </w:p>
    <w:p/>
    <w:p>
      <w:pPr/>
      <w:r>
        <w:rPr/>
        <w:t xml:space="preserve">الثاني: كونهما عدويين والطبقة واحدة ويحتمل أنه مختلف في كنيته أو أحديهما يكون لقبا، والله أعلم.</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شويس بن جياش العدوي
</w:t>
      </w:r>
    </w:p>
    <w:p>
      <w:pPr/>
      <w:r>
        <w:rPr/>
        <w:t xml:space="preserve">شويس بن جياش العدوي </w:t>
      </w:r>
    </w:p>
    <w:p/>
    <w:p>
      <w:pPr/>
      <w:r>
        <w:rPr/>
        <w:t xml:space="preserve">من أهل البصرة</w:t>
      </w:r>
    </w:p>
    <w:p/>
    <w:p>
      <w:pPr/>
      <w:r>
        <w:rPr/>
        <w:t xml:space="preserve">يروي عن عتبة بن غزوان كنيته أبو الرقاد </w:t>
      </w:r>
    </w:p>
    <w:p/>
    <w:p>
      <w:pPr/>
      <w:r>
        <w:rPr/>
        <w:t xml:space="preserve">روى عنه أبو نعامة وأبو مرحوم</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شويس بن حياش العدوي أبو الرقاد
</w:t>
      </w:r>
    </w:p>
    <w:p>
      <w:pPr/>
      <w:r>
        <w:rPr/>
        <w:t xml:space="preserve">شويس بن حياش العدوي أبو الرقاد </w:t>
      </w:r>
    </w:p>
    <w:p/>
    <w:p>
      <w:pPr/>
      <w:r>
        <w:rPr/>
        <w:t xml:space="preserve">قال: كتب إلينا عمر رضي الله عنه وروى بعضهم عن شويس قال: كنا نصلي مع عمر الظهر وروى عن عتبة بن غزوان روى عنه أبو نعامة وعبد العزيز أبو مرحوم العطار وإسحاق بن عثمان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2026-07-27T17:54:44+03:00</dcterms:created>
  <dcterms:modified xsi:type="dcterms:W3CDTF">2026-07-27T17:54:44+03:00</dcterms:modified>
</cp:coreProperties>
</file>

<file path=docProps/custom.xml><?xml version="1.0" encoding="utf-8"?>
<Properties xmlns="http://schemas.openxmlformats.org/officeDocument/2006/custom-properties" xmlns:vt="http://schemas.openxmlformats.org/officeDocument/2006/docPropsVTypes"/>
</file>