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البتلوني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البتلوني
</w:t>
      </w:r>
    </w:p>
    <w:p>
      <w:pPr/>
      <w:r>
        <w:rPr/>
        <w:t xml:space="preserve">البتلوني  شاكر البتلوني الحاصباني، نزيل بيروت: أديب، له (دليل الهائم في صناعة الناثر والناظم - ط) و (تسلية الخواطر في منتخبات الملح والنوادر - ط) و (نفح الأزهر في منتخبات الأشعار - ط) عدة طبعات آخرها سنة 1913م.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2026-09-26T00:15:43+03:00</dcterms:created>
  <dcterms:modified xsi:type="dcterms:W3CDTF">2026-09-26T00:15:43+03:00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