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الممزق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الممزق العبدي
</w:t>
      </w:r>
    </w:p>
    <w:p>
      <w:pPr/>
      <w:r>
        <w:rPr/>
        <w:t xml:space="preserve">الممزق العبدي  شأس بن نهار بن أسود، من بني عبد القيس: شاعر جاهلي قديم، من أهل البحرين. لقب بالممزق، لقوله:</w:t>
      </w:r>
    </w:p>
    <w:p/>
    <w:p>
      <w:pPr>
        <w:jc w:val="center"/>
      </w:pPr>
      <w:r>
        <w:rPr>
          <w:color w:val="ff0000"/>
        </w:rPr>
        <w:t xml:space="preserve">فان كنت مأكولا، فكن خير آكل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فأدركني ولما أمزق.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2026-09-25T23:25:53+03:00</dcterms:created>
  <dcterms:modified xsi:type="dcterms:W3CDTF">2026-09-25T23:25:53+03:00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