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 بن مالك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بن مالك
</w:t>
      </w:r>
    </w:p>
    <w:p>
      <w:pPr/>
      <w:r>
        <w:rPr/>
        <w:t xml:space="preserve">السيد بن مالك  السيد بن مالك بن بكر بن سعد: جد جاهلي. بنوه بطن من ضبة، من العدنانية. منهم المفضل الضبي، صاحب (المفضليات) وحبيش بن دلف السيدي ’’كان يغير على ملوك غسان حتى أعطوه خرجا من أموالهم ليكف عنهم’’.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148)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2026-09-25T23:25:39+03:00</dcterms:created>
  <dcterms:modified xsi:type="dcterms:W3CDTF">2026-09-25T23:25:39+03:00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