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درويش
</w:t>
      </w:r>
    </w:p>
    <w:p>
      <w:pPr>
        <w:jc w:val="start"/>
        <w:bidi/>
      </w:pPr>
      <w:r>
        <w:rPr>
          <w:rFonts w:ascii="arial" w:hAnsi="arial" w:eastAsia="arial" w:cs="arial"/>
          <w:sz w:val="28"/>
          <w:szCs w:val="28"/>
          <w:b w:val="1"/>
          <w:bCs w:val="1"/>
          <w:rtl/>
        </w:rPr>
        <w:t xml:space="preserve">سيد درويش
</w:t>
      </w:r>
    </w:p>
    <w:p>
      <w:pPr/>
      <w:r>
        <w:rPr/>
        <w:t xml:space="preserve">سيد درويش  سيد بن درويش البحر النجار: ملحن، من كبار الموسيقيين بمصر. ترك فنه أثرا ظاهرا في نقل النغم المصري من حال إلى حال. ولد بالإسكندرية، وحفظ القرآن وتحول من ترتيله إلى إلقاء التواشيح. سافر إلى سورية مع جوق تمثيلي، فأقام ثلاث سنوات، درس في خلالها فن الموشحات على علمائه. وعاد إلى الإسكندرية، ثم اسلى القاهرة وقد أتقن الضرب على العود، فأحدث في الموسيقى العربية نغمة سماها ’’الزنجران’’ وهي خليط من الحجاز والجاركاه، واشتغل بتلحين الأغاني للفرق المسرحية، فلحن مئات من ’’الأدوار’’ واشتهر. وكان ضعيف الذاكرة، فاستعان بآلة ’’تسجيل الصوت’’ ليسجل عليها ما يلحنه شيئا فشيئا. وظهرت عبقريته في ألحان ’’شهرزاد’’ و ’’العشرة الطيبة’’ و ’’كليوباترا’’ من الروايات التي وضع ألحانها. ويقول المتحدثون عنه إنه عانى في صغره فقرا مدقعا، حتى كان يقرأ القرآن على البيوت، في طلب القوت؛ وأشتغل نقاشا، ثم كان يغني في المقاهي الصغيرة، ويلحن أدواره وهو في الثامنة عشرة من عمره. وكان ينسب أدواره إلى مغنيين من ذوي الشهرة، ليستميل الناس إلى سماعها. وابتلى بشم ’’الكوكايين’’ فمات بتأثيره، في الإسكندرية. </w:t>
      </w:r>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2026-09-25T23:22:38+03:00</dcterms:created>
  <dcterms:modified xsi:type="dcterms:W3CDTF">2026-09-25T23:22:38+03:00</dcterms:modified>
</cp:coreProperties>
</file>

<file path=docProps/custom.xml><?xml version="1.0" encoding="utf-8"?>
<Properties xmlns="http://schemas.openxmlformats.org/officeDocument/2006/custom-properties" xmlns:vt="http://schemas.openxmlformats.org/officeDocument/2006/docPropsVTypes"/>
</file>