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نسير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نسير
</w:t>
      </w:r>
    </w:p>
    <w:p>
      <w:pPr/>
      <w:r>
        <w:rPr/>
        <w:t xml:space="preserve">سهل بن نسير بنون ومهملة مصغرا، ابن عنبس الأنصاري الأوسي الظفري.</w:t>
      </w:r>
    </w:p>
    <w:p/>
    <w:p>
      <w:pPr/>
      <w:r>
        <w:rPr/>
        <w:t xml:space="preserve">يأتي في حرف النون في ترجمة والده.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2026-07-27T22:55:26+03:00</dcterms:created>
  <dcterms:modified xsi:type="dcterms:W3CDTF">2026-07-27T22:55:26+03:00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