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سنبس
</w:t>
      </w:r>
    </w:p>
    <w:p>
      <w:pPr>
        <w:jc w:val="start"/>
        <w:bidi/>
      </w:pPr>
      <w:r>
        <w:rPr>
          <w:rFonts w:ascii="arial" w:hAnsi="arial" w:eastAsia="arial" w:cs="arial"/>
          <w:sz w:val="28"/>
          <w:szCs w:val="28"/>
          <w:b w:val="1"/>
          <w:bCs w:val="1"/>
          <w:rtl/>
        </w:rPr>
        <w:t xml:space="preserve">سنبس
</w:t>
      </w:r>
    </w:p>
    <w:p>
      <w:pPr/>
      <w:r>
        <w:rPr/>
        <w:t xml:space="preserve">سنبس  سنبس بن معاوية بن جرول:جد. بنوه بطن من طئ، من القحطانية. كانت منهم طائفة ببطائح العراق، وطائفة بدمياط من الديار المصرية. وكان لهم شأن أيام الخلفاء الفاطميين، في الأعمال الجيزية حول سقارة. ثم كان مقرهم في مدينة ’’سخا’’ من غربية مصر. </w:t>
      </w:r>
    </w:p>
    <w:p>
      <w:pPr>
        <w:jc w:val="start"/>
        <w:bidi/>
      </w:pPr>
      <w:r>
        <w:rPr>
          <w:sz w:val="24"/>
          <w:szCs w:val="24"/>
          <w:b w:val="1"/>
          <w:bCs w:val="1"/>
          <w:rtl/>
        </w:rPr>
        <w:t xml:space="preserve">
الأعلام،(دار العلم للملايين - بيروت،2002،ط 15،ج 3،ص 141)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2026-09-25T21:13:15+03:00</dcterms:created>
  <dcterms:modified xsi:type="dcterms:W3CDTF">2026-09-25T21:13:15+03:00</dcterms:modified>
</cp:coreProperties>
</file>

<file path=docProps/custom.xml><?xml version="1.0" encoding="utf-8"?>
<Properties xmlns="http://schemas.openxmlformats.org/officeDocument/2006/custom-properties" xmlns:vt="http://schemas.openxmlformats.org/officeDocument/2006/docPropsVTypes"/>
</file>