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ناصر
</w:t>
      </w:r>
    </w:p>
    <w:p>
      <w:pPr/>
      <w:r>
        <w:rPr/>
        <w:t xml:space="preserve">ابن ناصر  سليمان بن يوسف بن محمد، أبو الربيع ابن ناصر: فقيه عالم بالحديث، مغربي. صنف (إتحاف الخل المعاصر، بأسانيد أبي المحاسن يوسف بن محمد ابن ناصر - خ) ويسمى أيضا (البدور الطالعة السنية في الأحاديث المسلسلة بالأولية) فهرسة ذكر فيها أشياخه وأشياخ والده يوسف (المتوفي سنة 1197) وفي مخطوطة في الخزانة الناصرية ببلدة سلا المجاورة للرباط.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2026-09-25T21:15:16+03:00</dcterms:created>
  <dcterms:modified xsi:type="dcterms:W3CDTF">2026-09-25T21:15:16+03:00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