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مشرف
</w:t>
      </w:r>
    </w:p>
    <w:p>
      <w:pPr>
        <w:jc w:val="start"/>
        <w:bidi/>
      </w:pPr>
      <w:r>
        <w:rPr>
          <w:rFonts w:ascii="arial" w:hAnsi="arial" w:eastAsia="arial" w:cs="arial"/>
          <w:sz w:val="28"/>
          <w:szCs w:val="28"/>
          <w:b w:val="1"/>
          <w:bCs w:val="1"/>
          <w:rtl/>
        </w:rPr>
        <w:t xml:space="preserve">ابن مشرف
</w:t>
      </w:r>
    </w:p>
    <w:p>
      <w:pPr/>
      <w:r>
        <w:rPr/>
        <w:t xml:space="preserve">ابن مشرف  سليمان بن علي بن مشرف التميمي: عالم الديار النجدية في عصره. ولد في العينية (باليمامة) وصنف (المنسك) المشهور به، وكان عليه اعتماد الحنابلة في المناسك. وله فتاوي تبلغ مجلدا ضخما. وهو جد محمد بن عبد الوهاب صاحب الدعوة المعروفة بالوهابية. </w:t>
      </w:r>
    </w:p>
    <w:p>
      <w:pPr>
        <w:jc w:val="start"/>
        <w:bidi/>
      </w:pPr>
      <w:r>
        <w:rPr>
          <w:sz w:val="24"/>
          <w:szCs w:val="24"/>
          <w:b w:val="1"/>
          <w:bCs w:val="1"/>
          <w:rtl/>
        </w:rPr>
        <w:t xml:space="preserve">
الأعلام،(دار العلم للملايين - بيروت،2002،ط 15،ج 3،ص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2026-09-25T19:16:36+03:00</dcterms:created>
  <dcterms:modified xsi:type="dcterms:W3CDTF">2026-09-25T19:16:36+03:00</dcterms:modified>
</cp:coreProperties>
</file>

<file path=docProps/custom.xml><?xml version="1.0" encoding="utf-8"?>
<Properties xmlns="http://schemas.openxmlformats.org/officeDocument/2006/custom-properties" xmlns:vt="http://schemas.openxmlformats.org/officeDocument/2006/docPropsVTypes"/>
</file>