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القرماني
</w:t>
      </w:r>
    </w:p>
    <w:p>
      <w:pPr/>
      <w:r>
        <w:rPr/>
        <w:t xml:space="preserve">القرماني  سليمان بن علي القرماني: فقيه حنفي من أهل ’’قرهمان’’ له نظم واشتغال بالأدب. صنف كتبا، منها (حاشية على جامع الفصولين لابن قاضي سماونة - خ) في الأزهرية، أجاب فيه على 380 سؤالا في الفقه. و (الخلافيات) و (شرح مجمع البحرين’’ لابن الساعاتي، و (رسالة في العروض) و (شرح قصيدة البردة).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2026-09-25T19:17:25+03:00</dcterms:created>
  <dcterms:modified xsi:type="dcterms:W3CDTF">2026-09-25T19:17:25+03:00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