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ملة
</w:t>
      </w:r>
    </w:p>
    <w:p>
      <w:pPr/>
      <w:r>
        <w:rPr/>
        <w:t xml:space="preserve">ربيعة بن ملة أخو حبيب بن ملة.</w:t>
      </w:r>
    </w:p>
    <w:p/>
    <w:p>
      <w:pPr/>
      <w:r>
        <w:rPr/>
        <w:t xml:space="preserve">تقدم ذكره في ترجمة أسيد بن أبي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2026-07-28T11:55:13+03:00</dcterms:created>
  <dcterms:modified xsi:type="dcterms:W3CDTF">2026-07-28T11:55:13+03:00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