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الصائغ
</w:t>
      </w:r>
    </w:p>
    <w:p>
      <w:pPr>
        <w:jc w:val="start"/>
        <w:bidi/>
      </w:pPr>
      <w:r>
        <w:rPr>
          <w:rFonts w:ascii="arial" w:hAnsi="arial" w:eastAsia="arial" w:cs="arial"/>
          <w:sz w:val="28"/>
          <w:szCs w:val="28"/>
          <w:b w:val="1"/>
          <w:bCs w:val="1"/>
          <w:rtl/>
        </w:rPr>
        <w:t xml:space="preserve">سليمان الصائغ
</w:t>
      </w:r>
    </w:p>
    <w:p>
      <w:pPr/>
      <w:r>
        <w:rPr/>
        <w:t xml:space="preserve">سليمان الصائغ  سليمان الصائغ: مطران باحث، له اشتغال بالتاريخ. عراقي، من أهل الموصل تعلم في معاهدها الدينية ونال درجة الكهنوت (1908) وتولى تحرير مجلة (النجم) البطريركية وإدارتها مدة 15 سنة وسيم مطرانا (1954) وكان من أعضاء المجمع العلمي العراقي المراسلين. صنف (تاريخ الموصل - ط) ثلاثة أجزاء، وكتاب (يزداند وخت أو الشريفة الإربيلية - ط) من تاريخ العراق أيام الساسانيين. ووضع قصصا مسرحية، طبع بعضها، منها (الفضيلة) و (الزباء) و (الأمير الحمداني).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2026-09-25T19:21:11+03:00</dcterms:created>
  <dcterms:modified xsi:type="dcterms:W3CDTF">2026-09-25T19:21:11+03:00</dcterms:modified>
</cp:coreProperties>
</file>

<file path=docProps/custom.xml><?xml version="1.0" encoding="utf-8"?>
<Properties xmlns="http://schemas.openxmlformats.org/officeDocument/2006/custom-properties" xmlns:vt="http://schemas.openxmlformats.org/officeDocument/2006/docPropsVTypes"/>
</file>