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النبهاني
</w:t>
      </w:r>
    </w:p>
    <w:p>
      <w:pPr>
        <w:jc w:val="start"/>
        <w:bidi/>
      </w:pPr>
      <w:r>
        <w:rPr>
          <w:rFonts w:ascii="arial" w:hAnsi="arial" w:eastAsia="arial" w:cs="arial"/>
          <w:sz w:val="28"/>
          <w:szCs w:val="28"/>
          <w:b w:val="1"/>
          <w:bCs w:val="1"/>
          <w:rtl/>
        </w:rPr>
        <w:t xml:space="preserve">سليمان النبهاني
</w:t>
      </w:r>
    </w:p>
    <w:p>
      <w:pPr/>
      <w:r>
        <w:rPr/>
        <w:t xml:space="preserve">سليمان النبهاني  سليمان بن سليمان النبهاني: ملك شاعر من بني نبهان (ملوك عمان) خرج على الامام أبي الحسن بن عبد السلام النزوي واستولى على عمان (بعد ذهاب دولة آبائه النبهانيين) وحكمها مدة وخلعه أهل عمان بامامة محمد ابن اسماعيل وكان شاعرا حماسيا مجيدا له (ديوان شعر). </w:t>
      </w:r>
    </w:p>
    <w:p>
      <w:pPr>
        <w:jc w:val="start"/>
        <w:bidi/>
      </w:pPr>
      <w:r>
        <w:rPr>
          <w:sz w:val="24"/>
          <w:szCs w:val="24"/>
          <w:b w:val="1"/>
          <w:bCs w:val="1"/>
          <w:rtl/>
        </w:rPr>
        <w:t xml:space="preserve">
الأعلام،(دار العلم للملايين - بيروت،2002،ط 15،ج 3،ص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2026-09-25T19:39:57+03:00</dcterms:created>
  <dcterms:modified xsi:type="dcterms:W3CDTF">2026-09-25T19:39:57+03:00</dcterms:modified>
</cp:coreProperties>
</file>

<file path=docProps/custom.xml><?xml version="1.0" encoding="utf-8"?>
<Properties xmlns="http://schemas.openxmlformats.org/officeDocument/2006/custom-properties" xmlns:vt="http://schemas.openxmlformats.org/officeDocument/2006/docPropsVTypes"/>
</file>