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الغزي
</w:t>
      </w:r>
    </w:p>
    <w:p>
      <w:pPr/>
      <w:r>
        <w:rPr/>
        <w:t xml:space="preserve">الغزي  سليمان بن سالم بن عبد الناصر أبو الربيع، علم الدين الغزي:قاض له اشتغال بالحديث وروايته، ولي قضاء غزة ثم الخليل ومات بالخليل عن نحو 65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2026-09-25T19:15:23+03:00</dcterms:created>
  <dcterms:modified xsi:type="dcterms:W3CDTF">2026-09-25T19:15:23+03:00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