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الكحالة
</w:t>
      </w:r>
    </w:p>
    <w:p>
      <w:pPr>
        <w:jc w:val="start"/>
        <w:bidi/>
      </w:pPr>
      <w:r>
        <w:rPr>
          <w:rFonts w:ascii="arial" w:hAnsi="arial" w:eastAsia="arial" w:cs="arial"/>
          <w:sz w:val="28"/>
          <w:szCs w:val="28"/>
          <w:b w:val="1"/>
          <w:bCs w:val="1"/>
          <w:rtl/>
        </w:rPr>
        <w:t xml:space="preserve">ابن الكحالة
</w:t>
      </w:r>
    </w:p>
    <w:p>
      <w:pPr/>
      <w:r>
        <w:rPr/>
        <w:t xml:space="preserve">ابن الكحالة  سليمان بن سالم القطان، أبو الربيع، ابن الكحالة، قاض، من أهل المغرب، من أصحاب سحنون. سمع منه أبو العرب وآخرون. وكان ثقة، كثير الكتب والشيوخ. له تآليف في فقه مالك تعرف بالكتب السليمانية، نسبة إليه. ولي قضاء باجة ثم مظالم القيروان فقضاء صقلية (سنة 281) وتوفي بها وهو على القضاء. </w:t>
      </w:r>
    </w:p>
    <w:p>
      <w:pPr>
        <w:jc w:val="start"/>
        <w:bidi/>
      </w:pPr>
      <w:r>
        <w:rPr>
          <w:sz w:val="24"/>
          <w:szCs w:val="24"/>
          <w:b w:val="1"/>
          <w:bCs w:val="1"/>
          <w:rtl/>
        </w:rPr>
        <w:t xml:space="preserve">
الأعلام،(دار العلم للملايين - بيروت،2002،ط 15،ج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الكحالة
</w:t>
      </w:r>
    </w:p>
    <w:p>
      <w:pPr/>
      <w:r>
        <w:rPr/>
        <w:t xml:space="preserve">ابن الكحالة  سليمان بن موسى بن سالم القطان القيرواني، المعروف بابن الكحالة، مولى لغسان، وقيل الكندي اليحصبي، من أصحاب سحنون.</w:t>
      </w:r>
    </w:p>
    <w:p/>
    <w:p>
      <w:pPr/>
      <w:r>
        <w:rPr/>
        <w:t xml:space="preserve">سمع من سحنون، وابنه محمد، وعون بن يوسف الخزاعي، وابن رزين، وغيرهم.</w:t>
      </w:r>
    </w:p>
    <w:p/>
    <w:p>
      <w:pPr/>
      <w:r>
        <w:rPr/>
        <w:t xml:space="preserve">ودخل المدينة المنورة فحدث عن محمد بن مالك بن أنس بحكاية عن أبيه. سمع منه أبو العرب التميمي، وغيره.</w:t>
      </w:r>
    </w:p>
    <w:p/>
    <w:p>
      <w:pPr/>
      <w:r>
        <w:rPr/>
        <w:t xml:space="preserve">قال أبو العرب: «كان ثقة كثير الكتب والشيوخ، حسن الأخلاق، بارا بطلبة العلم، أديبا كريما، سمع منه في حياة ابن سحنون، وكان الغالب عليه الرواية والتقييد».</w:t>
      </w:r>
    </w:p>
    <w:p/>
    <w:p>
      <w:pPr/>
      <w:r>
        <w:rPr/>
        <w:t xml:space="preserve">ولاه ابن الأغلب قضاء باجة، ثم ولي قضاء صقلية، فخرج إليها، ونشر بها علما كثيرا، وعنه انتشر مذهب مالك بها، ولم يزل عليها قاضيا إلى أن مات.</w:t>
      </w:r>
    </w:p>
    <w:p/>
    <w:p>
      <w:pPr/>
      <w:r>
        <w:rPr/>
        <w:t xml:space="preserve">له: تأليف في الفقه يعرف بالسليمانية مضافا إليه.</w:t>
      </w:r>
    </w:p>
    <w:p/>
    <w:p>
      <w:pPr/>
      <w:r>
        <w:rPr/>
        <w:t xml:space="preserve">المصادر والمراجع:</w:t>
      </w:r>
    </w:p>
    <w:p/>
    <w:p>
      <w:pPr/>
      <w:r>
        <w:rPr/>
        <w:t xml:space="preserve">- الأعلام 3/ 125 (ط 5/).</w:t>
      </w:r>
    </w:p>
    <w:p/>
    <w:p>
      <w:pPr/>
      <w:r>
        <w:rPr/>
        <w:t xml:space="preserve">- ترتيب المدارك 3/ 233، 234.</w:t>
      </w:r>
    </w:p>
    <w:p/>
    <w:p>
      <w:pPr/>
      <w:r>
        <w:rPr/>
        <w:t xml:space="preserve">- الديباج 119.</w:t>
      </w:r>
    </w:p>
    <w:p/>
    <w:p>
      <w:pPr/>
      <w:r>
        <w:rPr/>
        <w:t xml:space="preserve">- شجرة النور الزكية 71.</w:t>
      </w:r>
    </w:p>
    <w:p/>
    <w:p>
      <w:pPr/>
      <w:r>
        <w:rPr/>
        <w:t xml:space="preserve">- طبقات علماء إفريقية للخشني 200 - 201.</w:t>
      </w:r>
    </w:p>
    <w:p/>
    <w:p>
      <w:pPr/>
      <w:r>
        <w:rPr/>
        <w:t xml:space="preserve">- طبقات الفقهاء للشيرازي 158.</w:t>
      </w:r>
    </w:p>
    <w:p/>
    <w:p>
      <w:pPr/>
      <w:r>
        <w:rPr/>
        <w:t xml:space="preserve">- معجم المؤلفين 4/ 264.</w:t>
      </w:r>
    </w:p>
    <w:p>
      <w:pPr>
        <w:jc w:val="start"/>
        <w:bidi/>
      </w:pPr>
      <w:r>
        <w:rPr>
          <w:sz w:val="24"/>
          <w:szCs w:val="24"/>
          <w:b w:val="1"/>
          <w:bCs w:val="1"/>
          <w:rtl/>
        </w:rPr>
        <w:t xml:space="preserve">
تراجم المؤلفين التونسيين،(دار الغرب الإسلامي، بيروت - لبنان،1994،ط 2،ج 4،ص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سالم القطان أبو الربيع القاضي
</w:t>
      </w:r>
    </w:p>
    <w:p>
      <w:pPr/>
      <w:r>
        <w:rPr/>
        <w:t xml:space="preserve">سليمان بن سالم القطان أبو الربيع القاضي معروف بابن الكحالة مولى لغسان من أصحاب سحنون سمع من سحنون وابنه وعون والجعدي وابن رزين وغيرهم ودخل المدينة فحدث عن محمد بن مالك بن أنس بحكاية عن أبيه سمع منه أبو العرب وغيره.</w:t>
      </w:r>
    </w:p>
    <w:p/>
    <w:p>
      <w:pPr/>
      <w:r>
        <w:rPr/>
        <w:t xml:space="preserve">وقال أبو العرب: كان ثقة كثير الكتب والشيوخ حسن الأخلاق بارا بطلبة العلم أدبيا كريما سمع منه في حياة بن سحنون وكان الأغلب عليه: الرواية والتقييد وله تأليف في الفقه يعرف بكتاب السليمانية مضافة إليه. ولاه ابن طالب قضاء باجة ثم ولي قضاء صقلية فخرج إليها ونشر بها علما كثيرا وعنه انتشر مذهب مالك بها ولم يزل عليها قاضيا إلى أن مات سنة إحدى وثمانين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2026-09-25T19:18:33+03:00</dcterms:created>
  <dcterms:modified xsi:type="dcterms:W3CDTF">2026-09-25T19:18:33+03:00</dcterms:modified>
</cp:coreProperties>
</file>

<file path=docProps/custom.xml><?xml version="1.0" encoding="utf-8"?>
<Properties xmlns="http://schemas.openxmlformats.org/officeDocument/2006/custom-properties" xmlns:vt="http://schemas.openxmlformats.org/officeDocument/2006/docPropsVTypes"/>
</file>