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القرمطي
</w:t>
      </w:r>
    </w:p>
    <w:p>
      <w:pPr>
        <w:jc w:val="start"/>
        <w:bidi/>
      </w:pPr>
      <w:r>
        <w:rPr>
          <w:rFonts w:ascii="arial" w:hAnsi="arial" w:eastAsia="arial" w:cs="arial"/>
          <w:sz w:val="28"/>
          <w:szCs w:val="28"/>
          <w:b w:val="1"/>
          <w:bCs w:val="1"/>
          <w:rtl/>
        </w:rPr>
        <w:t xml:space="preserve">سليمان القرمطي
</w:t>
      </w:r>
    </w:p>
    <w:p>
      <w:pPr/>
      <w:r>
        <w:rPr/>
        <w:t xml:space="preserve">سليمان القرمطي  سليمان بن الحسن بن بهرام الجنابي الهجري، أبو طاهر القرمطي:ملك البحرين، وزعيم القرامطة، خارجي طاغية جبار. قال الذهبي في وصفه: (عدو الله، الاعرابي الزنديق) نسبته إلى جنابة (من بلاد فارس) وكان ابوه قد استولى على هجر والاحساء والقطيف وسائر بلاد البحرين وهلك ابوه سنة 301 وقد عهد بالامر إلى كبير ابنائه (سعيد) فعجز هذا عن الامر، فغلبه سليمان (صاحب الترجمة) وجاءه كتاب من المقتدر العباسي، وفيه رقة ورغبة بطلاق من عنده من اسرى المسلمين فاطلق الاسرى واكرم حاملي الكتاب، واعادهم بالجواب ثم وثب (سنة 311هـ) على البصرة فنهبها وسبى نساءها وكتب إلى المقتدر يطلب ضمها اليه وهي الاهواز، فلم يجبه المقتدر. فاغار على الكوفة (سنة 312هـ)فقام ستة ايام حمل فيها ما استطاع رجاله ان يحملوه من اموال وثياب وغيرها. وضج الناس خوفا من شره فاهتم الخليفة لامره، فسير لقتاله جيشا كبيرا فششته القرمطي واستولى على الرحبة وربض الرقة. ودعا إلى (المهدي) واغار على مكة يوم التروية (سنة 317هـ) والناس محرومون فاقتلع الحجر الاسود وارسله إلى هجر ونهب اموال الحجاج وقتل كثيرين منهم قيل:بلغ قتلاه في مكة ثلاثين الفا وكان يصيح على عتبة الكعبة:</w:t>
      </w:r>
    </w:p>
    <w:p/>
    <w:p>
      <w:pPr>
        <w:jc w:val="center"/>
      </w:pPr>
      <w:r>
        <w:rPr>
          <w:color w:val="ff0000"/>
        </w:rPr>
        <w:t xml:space="preserve">انا بالله، وبالله انا!</w:t>
      </w:r>
      <w:r>
        <w:rPr>
          <w:color w:val="ff0000"/>
        </w:rPr>
        <w:t xml:space="preserve">      </w:t>
      </w:r>
      <w:r>
        <w:rPr>
          <w:color w:val="ff0000"/>
        </w:rPr>
        <w:t xml:space="preserve">يخلق الخلق، وافنيهم انا !</w:t>
      </w:r>
    </w:p>
    <w:p/>
    <w:p>
      <w:pPr/>
      <w:r>
        <w:rPr/>
        <w:t xml:space="preserve">عري البيت الحرام واخذ بابه وردم زمزم بالقتلى وعاد إلى هجر فألهه بعض اصحابه وقال قوم منهم انه المسيح ! ومات كهلا بالجدري في هجر. </w:t>
      </w:r>
    </w:p>
    <w:p>
      <w:pPr>
        <w:jc w:val="start"/>
        <w:bidi/>
      </w:pPr>
      <w:r>
        <w:rPr>
          <w:sz w:val="24"/>
          <w:szCs w:val="24"/>
          <w:b w:val="1"/>
          <w:bCs w:val="1"/>
          <w:rtl/>
        </w:rPr>
        <w:t xml:space="preserve">
الأعلام،(دار العلم للملايين - بيروت،2002،ط 15،ج 3،ص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الجنابي أبو طاهر
</w:t>
      </w:r>
    </w:p>
    <w:p>
      <w:pPr/>
      <w:r>
        <w:rPr/>
        <w:t xml:space="preserve">الجنابي أبو طاهر سليمان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2026-09-25T18:20:45+03:00</dcterms:created>
  <dcterms:modified xsi:type="dcterms:W3CDTF">2026-09-25T18:20:45+03:00</dcterms:modified>
</cp:coreProperties>
</file>

<file path=docProps/custom.xml><?xml version="1.0" encoding="utf-8"?>
<Properties xmlns="http://schemas.openxmlformats.org/officeDocument/2006/custom-properties" xmlns:vt="http://schemas.openxmlformats.org/officeDocument/2006/docPropsVTypes"/>
</file>