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جعفر
</w:t>
      </w:r>
    </w:p>
    <w:p>
      <w:pPr/>
      <w:r>
        <w:rPr/>
        <w:t xml:space="preserve">سليمان بن جعفر  سليمان بن جعفر بن سليمان بن علي العباسي الهاشمي: واي مكة في ايام هارون الرشيد ثم والي البصرة (سنة 248هـ) وهو من الخطباء الفصحاء، قال الجاحظ: (كان أهل مكة يقولون انه لم يرد عليهم امير منذ عقلوا الكلام الا وسليمان ابين منه قاعدا واخطب منه قائما).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2026-09-25T18:20:41+03:00</dcterms:created>
  <dcterms:modified xsi:type="dcterms:W3CDTF">2026-09-25T18:20:41+03:00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