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الدقيقي
</w:t>
      </w:r>
    </w:p>
    <w:p>
      <w:pPr>
        <w:jc w:val="start"/>
        <w:bidi/>
      </w:pPr>
      <w:r>
        <w:rPr>
          <w:rFonts w:ascii="arial" w:hAnsi="arial" w:eastAsia="arial" w:cs="arial"/>
          <w:sz w:val="28"/>
          <w:szCs w:val="28"/>
          <w:b w:val="1"/>
          <w:bCs w:val="1"/>
          <w:rtl/>
        </w:rPr>
        <w:t xml:space="preserve">الدقيقي
</w:t>
      </w:r>
    </w:p>
    <w:p>
      <w:pPr/>
      <w:r>
        <w:rPr/>
        <w:t xml:space="preserve">الدقيقي سليمان بن بنين بن خلف بن عوض تقي الدين الدقيقي:عالم بالادب، مصري توفي بالقاهرة، له مصنفات، منها (اتفاق المباني وافتراق المعاني - خ) في اللغة و (لباب الالباب) في شرح كتاب سيبويه، و (الات الجهاد وادوات الصافنات الجياد). </w:t>
      </w:r>
    </w:p>
    <w:p>
      <w:pPr>
        <w:jc w:val="start"/>
        <w:bidi/>
      </w:pPr>
      <w:r>
        <w:rPr>
          <w:sz w:val="24"/>
          <w:szCs w:val="24"/>
          <w:b w:val="1"/>
          <w:bCs w:val="1"/>
          <w:rtl/>
        </w:rPr>
        <w:t xml:space="preserve">
الأعلام،(دار العلم للملايين - بيروت،2002،ط 15،ج 3،ص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آخر نحوي
</w:t>
      </w:r>
    </w:p>
    <w:p>
      <w:pPr/>
      <w:r>
        <w:rPr/>
        <w:t xml:space="preserve">الدقيقي آخر نحوي سليمان بن بنين.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النحوي
</w:t>
      </w:r>
    </w:p>
    <w:p>
      <w:pPr/>
      <w:r>
        <w:rPr/>
        <w:t xml:space="preserve">الدقيقي النحوي سليمان بن بنين بن خلف أبو عبد الغني المصري الدقيقي النحوي الأديب. </w:t>
      </w:r>
    </w:p>
    <w:p/>
    <w:p>
      <w:pPr/>
      <w:r>
        <w:rPr/>
        <w:t xml:space="preserve">لازم ابن بري مدة في النحو وصنف في النحو والعروض والرقائق وغير ذلك. </w:t>
      </w:r>
    </w:p>
    <w:p/>
    <w:p>
      <w:pPr/>
      <w:r>
        <w:rPr/>
        <w:t xml:space="preserve">وتوفي سنة أربع عشرة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بنين بن خلف بن عوض
</w:t>
      </w:r>
    </w:p>
    <w:p>
      <w:pPr/>
      <w:r>
        <w:rPr/>
        <w:t xml:space="preserve">سليمان بن بنين بن خلف بن عوض تقي الدين الدقيقي المصري النحوي الأديب الفرضي العروضي العلامة: اجتمعت به في عدة مجالس بحضرة القاضي الاكرم، وأجازني برواية مصنفاته وهي: الأحكام الشوافي في إحكام القوافي. أخلاق الكرام وأخلاق اللئام. أعذب العمل في شرح أبيات الجمل. الأفلاك السوائر في انفكاك الدوائر. الأقوال العربية في الأمثال النبوية. آلات الجهاد وأدوات الصافنات</w:t>
      </w:r>
    </w:p>
    <w:p/>
    <w:p>
      <w:pPr/>
      <w:r>
        <w:rPr/>
        <w:t xml:space="preserve">الجياد. تحبير الأفكار في تحرير الأشعار. الاعجاز والايعاز في المعاني والألغاز.</w:t>
      </w:r>
    </w:p>
    <w:p/>
    <w:p>
      <w:pPr/>
      <w:r>
        <w:rPr/>
        <w:t xml:space="preserve">البسط في أحكام الخط. بذل الاستطاعة في الكرم والشجاعة. أنوار الأزهار في معاني الأشعار. استنجاز المحامد في انجاز المواعد. اتفاق المباني وافتراق المعاني. التنبيه على الفرق والتشبيه. الحل الكافي في خلل القوافي. الدرة الأدبية في نصرة العربية. الديم الوابلية في الشيم العادلية. الدرر الفردية في الغرر الطردية. دلائل الأفكار في فضائل الأشعار. الروض الأريض في أوزان القريض.</w:t>
      </w:r>
    </w:p>
    <w:p/>
    <w:p>
      <w:pPr/>
      <w:r>
        <w:rPr/>
        <w:t xml:space="preserve">سلوان الجلد عند فقدان الولد. الشامل في فضائل الكامل. فرائد الآداب وقواعد الاعراب. فضائل البذل مع العسر ورذائل البخل مع اليسر. عنوان السلوان. كمال المزية في احتمال الرزية. الكواكب الدرية في المناقب الصدرية. لباب الألباب في شرح الكتاب (كتاب سيبويه). منتهى الأدب في منتهى كلام العرب. محض النصائح ومخض القرائح. معادن التبر في محاسن الشعر. مكارم الأخلاق وطيب الأعراق. الوافي في علم القوافي. الوضاح في شرح أبيات الايضاح.</w:t>
      </w:r>
    </w:p>
    <w:p/>
    <w:p>
      <w:pPr/>
      <w:r>
        <w:rPr/>
        <w:t xml:space="preserve">توفي تقي الدين الدقيقي بالقاهرة سنة ثلاث عشرة وستمائة .</w:t>
      </w:r>
    </w:p>
    <w:p>
      <w:pPr>
        <w:jc w:val="start"/>
        <w:bidi/>
      </w:pPr>
      <w:r>
        <w:rPr>
          <w:sz w:val="24"/>
          <w:szCs w:val="24"/>
          <w:b w:val="1"/>
          <w:bCs w:val="1"/>
          <w:rtl/>
        </w:rPr>
        <w:t xml:space="preserve">
معجم الأدباء / إرشاد الأريب إلى معرفة الأديب،(دار الغرب الإسلامي - بيروت،1993،ط 0،ج 3،ص 1386)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بنين بن خلف، النحوي، الشافعي، الأنصاري
</w:t>
      </w:r>
    </w:p>
    <w:p>
      <w:pPr/>
      <w:r>
        <w:rPr/>
        <w:t xml:space="preserve">سليمان بن بنين بن خلف، النحوي، الشافعي، الأنصاري </w:t>
      </w:r>
    </w:p>
    <w:p/>
    <w:p>
      <w:pPr/>
      <w:r>
        <w:rPr/>
        <w:t xml:space="preserve">من أصحاب ابن بري له مصنفات في العربية والعروض </w:t>
      </w:r>
    </w:p>
    <w:p/>
    <w:p>
      <w:pPr/>
      <w:r>
        <w:rPr/>
        <w:t xml:space="preserve">مات سنة 614 </w:t>
      </w:r>
    </w:p>
    <w:p>
      <w:pPr>
        <w:jc w:val="start"/>
        <w:bidi/>
      </w:pPr>
      <w:r>
        <w:rPr>
          <w:sz w:val="24"/>
          <w:szCs w:val="24"/>
          <w:b w:val="1"/>
          <w:bCs w:val="1"/>
          <w:rtl/>
        </w:rPr>
        <w:t xml:space="preserve">
البلغة فى تراجم أئمة النحو واللغة،(جمعية إحياء التراث الإسلامي - الكويت،1986،ط 1،ج 1،ص 25)/(دار سعد الدين للطباعة والنشر والتوزيع،2000،ط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2026-09-25T18:17:44+03:00</dcterms:created>
  <dcterms:modified xsi:type="dcterms:W3CDTF">2026-09-25T18:17:44+03:00</dcterms:modified>
</cp:coreProperties>
</file>

<file path=docProps/custom.xml><?xml version="1.0" encoding="utf-8"?>
<Properties xmlns="http://schemas.openxmlformats.org/officeDocument/2006/custom-properties" xmlns:vt="http://schemas.openxmlformats.org/officeDocument/2006/docPropsVTypes"/>
</file>