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المهري
</w:t>
      </w:r>
    </w:p>
    <w:p>
      <w:pPr>
        <w:jc w:val="start"/>
        <w:bidi/>
      </w:pPr>
      <w:r>
        <w:rPr>
          <w:rFonts w:ascii="arial" w:hAnsi="arial" w:eastAsia="arial" w:cs="arial"/>
          <w:sz w:val="28"/>
          <w:szCs w:val="28"/>
          <w:b w:val="1"/>
          <w:bCs w:val="1"/>
          <w:rtl/>
        </w:rPr>
        <w:t xml:space="preserve">سليمان المهري
</w:t>
      </w:r>
    </w:p>
    <w:p>
      <w:pPr/>
      <w:r>
        <w:rPr/>
        <w:t xml:space="preserve">سليمان المهري سليمان بن أحمد بن سليمان المهري: بحار، فلكي، يلقب ’’معلم البحر’’ نسبته إلى مهرة بن حيدان، من قضاعة. كان من سكان بلدة ’’سقطري’’ ويعد من تلاميذ ابن ماجد. له تآليف في علوم البحر وأنوائه وأحوال النجوم والرياح ووصف الطرق البحرية بين بلاد العرب والهند وجاوة والصين. منها (خمس رسائل) نشرها المستشرق الفرنسي جبريال فران مع رسائل لابن ماجد، هي (قلادة الشموس واستخراج قواعد الأسوس) و (تحفة الفحول في تمهيد الأصول) و (المنهاج الفاخر في علم البحر الزاخر) و (شرح تحفة الفحول في تمهيد الأصول) وله (العمدة المهرية في ضبط العلوم البحرية - ط). </w:t>
      </w:r>
    </w:p>
    <w:p>
      <w:pPr>
        <w:jc w:val="start"/>
        <w:bidi/>
      </w:pPr>
      <w:r>
        <w:rPr>
          <w:sz w:val="24"/>
          <w:szCs w:val="24"/>
          <w:b w:val="1"/>
          <w:bCs w:val="1"/>
          <w:rtl/>
        </w:rPr>
        <w:t xml:space="preserve">
الأعلام،(دار العلم للملايين - بيروت،2002،ط 15،ج 3،ص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2026-09-25T18:31:58+03:00</dcterms:created>
  <dcterms:modified xsi:type="dcterms:W3CDTF">2026-09-25T18:31:58+03:00</dcterms:modified>
</cp:coreProperties>
</file>

<file path=docProps/custom.xml><?xml version="1.0" encoding="utf-8"?>
<Properties xmlns="http://schemas.openxmlformats.org/officeDocument/2006/custom-properties" xmlns:vt="http://schemas.openxmlformats.org/officeDocument/2006/docPropsVTypes"/>
</file>