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بن قطرة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بن قطرة
</w:t>
      </w:r>
    </w:p>
    <w:p>
      <w:pPr/>
      <w:r>
        <w:rPr/>
        <w:t xml:space="preserve">سليم بن قطرة  سليم بن قطرة بن غنم: جد جاهلي. بنوه بطن من شنوءة، من القحطانية، النسبة إليه سلمي (بضم السين وفتح اللام).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2026-09-25T17:24:55+03:00</dcterms:created>
  <dcterms:modified xsi:type="dcterms:W3CDTF">2026-09-25T17:24:55+03:00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