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سلمي بن ربيعة
</w:t>
      </w:r>
    </w:p>
    <w:p>
      <w:pPr>
        <w:jc w:val="start"/>
        <w:bidi/>
      </w:pPr>
      <w:r>
        <w:rPr>
          <w:rFonts w:ascii="arial" w:hAnsi="arial" w:eastAsia="arial" w:cs="arial"/>
          <w:sz w:val="28"/>
          <w:szCs w:val="28"/>
          <w:b w:val="1"/>
          <w:bCs w:val="1"/>
          <w:rtl/>
        </w:rPr>
        <w:t xml:space="preserve">سلمي بن ربيعة
</w:t>
      </w:r>
    </w:p>
    <w:p>
      <w:pPr/>
      <w:r>
        <w:rPr/>
        <w:t xml:space="preserve">سلمي بن ربيعة  سلمى بن ربيعة بن زبان الضبي: شاعر جاهلي. اختار أبو تمام، في الحماسة مقطوعتين من شعره. وفي ضبط اسمه خلاف ذكره البغدادي في الخزانة. من سلالته في الإسلام يعلى بن عامر بن سالم بن أبي بن سلمى بن ربيعة، كان على خراج الري وهمذان. </w:t>
      </w:r>
    </w:p>
    <w:p>
      <w:pPr>
        <w:jc w:val="start"/>
        <w:bidi/>
      </w:pPr>
      <w:r>
        <w:rPr>
          <w:sz w:val="24"/>
          <w:szCs w:val="24"/>
          <w:b w:val="1"/>
          <w:bCs w:val="1"/>
          <w:rtl/>
        </w:rPr>
        <w:t xml:space="preserve">
الأعلام،(دار العلم للملايين - بيروت،2002،ط 15،ج 3،ص 115)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2026-09-25T16:22:51+03:00</dcterms:created>
  <dcterms:modified xsi:type="dcterms:W3CDTF">2026-09-25T16:22:51+03:00</dcterms:modified>
</cp:coreProperties>
</file>

<file path=docProps/custom.xml><?xml version="1.0" encoding="utf-8"?>
<Properties xmlns="http://schemas.openxmlformats.org/officeDocument/2006/custom-properties" xmlns:vt="http://schemas.openxmlformats.org/officeDocument/2006/docPropsVTypes"/>
</file>