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سلمى بنت خصفة
</w:t>
      </w:r>
    </w:p>
    <w:p>
      <w:pPr>
        <w:jc w:val="start"/>
        <w:bidi/>
      </w:pPr>
      <w:r>
        <w:rPr>
          <w:rFonts w:ascii="arial" w:hAnsi="arial" w:eastAsia="arial" w:cs="arial"/>
          <w:sz w:val="28"/>
          <w:szCs w:val="28"/>
          <w:b w:val="1"/>
          <w:bCs w:val="1"/>
          <w:rtl/>
        </w:rPr>
        <w:t xml:space="preserve">سلمى بنت خصفة
</w:t>
      </w:r>
    </w:p>
    <w:p>
      <w:pPr/>
      <w:r>
        <w:rPr/>
        <w:t xml:space="preserve">سلمى بنت خصفة سلمى بنت خصفة: زوجة المثنى بن حارثة الشيباني. أقامت معه إلى أن مات، فتزوجها سعد بن أبي وقاص، فشهدت معه المعارك، في القادسية وغيرها. وهي التي أطلقت أبا محجن الثقفي يوم القادسية في خبر مشهور. </w:t>
      </w:r>
    </w:p>
    <w:p>
      <w:pPr>
        <w:jc w:val="start"/>
        <w:bidi/>
      </w:pPr>
      <w:r>
        <w:rPr>
          <w:sz w:val="24"/>
          <w:szCs w:val="24"/>
          <w:b w:val="1"/>
          <w:bCs w:val="1"/>
          <w:rtl/>
        </w:rPr>
        <w:t xml:space="preserve">
الأعلام،(دار العلم للملايين - بيروت،2002،ط 15،ج 3،ص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سلمى بنت حفصة
</w:t>
      </w:r>
    </w:p>
    <w:p>
      <w:pPr/>
      <w:r>
        <w:rPr/>
        <w:t xml:space="preserve">سلمى بنت حفصة زوج المثنى بن حارثة الشيباني الفارس المشهور في فتوح العراق.</w:t>
      </w:r>
    </w:p>
    <w:p/>
    <w:p>
      <w:pPr/>
      <w:r>
        <w:rPr/>
        <w:t xml:space="preserve">تزوجها سعد بن أبي وقاص بعد موت المثنى، وشهدت معه القتال في القادسية</w:t>
      </w:r>
    </w:p>
    <w:p/>
    <w:p>
      <w:pPr/>
      <w:r>
        <w:rPr/>
        <w:t xml:space="preserve">وغيرها، فاتفق أنه طلع بجسده طلوع منعه من الركوب، فاشتد القتال يوما فأشرفت سلمى من القصر، فقالت: وا مثناه! ولا مثنى اليوم للخيل! فلطمها سعد، وقال: أين المثنى؟ فقالت: أغيرة وجبنا! فقال سعد: ما يعذرني أحد إذا لم تعذريني وأنت ترين ما بي.</w:t>
      </w:r>
    </w:p>
    <w:p/>
    <w:p>
      <w:pPr/>
      <w:r>
        <w:rPr/>
        <w:t xml:space="preserve">وقد تقدم لها ذكر في ترجمة أبي محجن الثقفي لما أطلقته، ثم عاد بعد أن هزم الفرس، ووفى لها بما عاهدها عليه من رجوعه إلى قيده. وزوجها صحابي كما تقدم في ترجمته، ويحتمل ألا تكون هاجرت معه. فذكر احتمالا، وسأعيدها في القسم الثالث.</w:t>
      </w:r>
    </w:p>
    <w:p>
      <w:pPr>
        <w:jc w:val="start"/>
        <w:bidi/>
      </w:pPr>
      <w:r>
        <w:rPr>
          <w:sz w:val="24"/>
          <w:szCs w:val="24"/>
          <w:b w:val="1"/>
          <w:bCs w:val="1"/>
          <w:rtl/>
        </w:rPr>
        <w:t xml:space="preserve">
الإصابة في تمييز الصحابة،(دار الكتب العلمية - بيروت،1995،ط 1،ج 8،ص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2026-07-29T08:46:03+03:00</dcterms:created>
  <dcterms:modified xsi:type="dcterms:W3CDTF">2026-07-29T08:46:03+03:00</dcterms:modified>
</cp:coreProperties>
</file>

<file path=docProps/custom.xml><?xml version="1.0" encoding="utf-8"?>
<Properties xmlns="http://schemas.openxmlformats.org/officeDocument/2006/custom-properties" xmlns:vt="http://schemas.openxmlformats.org/officeDocument/2006/docPropsVTypes"/>
</file>