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-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- غير منسوب
</w:t>
      </w:r>
    </w:p>
    <w:p>
      <w:pPr/>
      <w:r>
        <w:rPr/>
        <w:t xml:space="preserve">حجر- غير منسوب والد عبد الله. تقدم في جهر- في حرف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2026-07-28T14:10:45+03:00</dcterms:created>
  <dcterms:modified xsi:type="dcterms:W3CDTF">2026-07-28T14:10:45+03:00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