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عمرو
</w:t>
      </w:r>
    </w:p>
    <w:p>
      <w:pPr/>
      <w:r>
        <w:rPr/>
        <w:t xml:space="preserve">سلمان بن عمرو  سلمان بن عمرو بن سعد بن زيد مناة ابن تميم، جد جاهلي. ينسب إليه كثير، منهم سعير بن الخمس (بكسر الخاء وسكون الميم) بن عمارة السلماني.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2026-09-25T16:23:20+03:00</dcterms:created>
  <dcterms:modified xsi:type="dcterms:W3CDTF">2026-09-25T16:23:20+03:00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