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معاوية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معاوية السكوني
</w:t>
      </w:r>
    </w:p>
    <w:p>
      <w:pPr/>
      <w:r>
        <w:rPr/>
        <w:t xml:space="preserve">الحارث بن معاوية السكوني حليف بني هاشم.</w:t>
      </w:r>
    </w:p>
    <w:p/>
    <w:p>
      <w:pPr/>
      <w:r>
        <w:rPr/>
        <w:t xml:space="preserve">قال ابن حبان: له صحبة، ومات بالكوفة في أيام صلح الحسن ومعاوية.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معاوية السكوني
</w:t>
      </w:r>
    </w:p>
    <w:p>
      <w:pPr/>
      <w:r>
        <w:rPr/>
        <w:t xml:space="preserve">الحارث بن معاوية السكوني </w:t>
      </w:r>
    </w:p>
    <w:p/>
    <w:p>
      <w:pPr/>
      <w:r>
        <w:rPr/>
        <w:t xml:space="preserve">حليف بني هاشم له صحبة مات بالكوفة وصلى عليه الحسن بن علي أيام صالح معاوية على ما صالحه عليه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2026-07-28T09:31:37+03:00</dcterms:created>
  <dcterms:modified xsi:type="dcterms:W3CDTF">2026-07-28T09:31:37+03:00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