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الأنباري
</w:t>
      </w:r>
    </w:p>
    <w:p>
      <w:pPr>
        <w:jc w:val="start"/>
        <w:bidi/>
      </w:pPr>
      <w:r>
        <w:rPr>
          <w:rFonts w:ascii="arial" w:hAnsi="arial" w:eastAsia="arial" w:cs="arial"/>
          <w:sz w:val="28"/>
          <w:szCs w:val="28"/>
          <w:b w:val="1"/>
          <w:bCs w:val="1"/>
          <w:rtl/>
        </w:rPr>
        <w:t xml:space="preserve">الأنباري
</w:t>
      </w:r>
    </w:p>
    <w:p>
      <w:pPr/>
      <w:r>
        <w:rPr/>
        <w:t xml:space="preserve">الأنباري  سلامة بن عبد الباقي بن سلامة، أبو الخير، الأنباري: أديب، عالم بالفرات، من أهل الأنبار سكن مصر ومات بها. وكان ضريرا له (شرح مقامات الحريري - خ) في دار الكتب.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الأنباري
</w:t>
      </w:r>
    </w:p>
    <w:p>
      <w:pPr/>
      <w:r>
        <w:rPr/>
        <w:t xml:space="preserve">أبو الخير الأنباري سلامة بن عبد الباقي بن سلامة العلامة أبو الخير الأنباري النحوي الضرير المقريء. نزيل مصر تصدر بجامع عمرو بن العاص، وله تصانيف، شرح ’’المقامات الحريرية’’. وتوفي سنة 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2026-09-25T15:16:06+03:00</dcterms:created>
  <dcterms:modified xsi:type="dcterms:W3CDTF">2026-09-25T15:16:06+03:00</dcterms:modified>
</cp:coreProperties>
</file>

<file path=docProps/custom.xml><?xml version="1.0" encoding="utf-8"?>
<Properties xmlns="http://schemas.openxmlformats.org/officeDocument/2006/custom-properties" xmlns:vt="http://schemas.openxmlformats.org/officeDocument/2006/docPropsVTypes"/>
</file>