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جنيد بن عوف
</w:t>
      </w:r>
    </w:p>
    <w:p>
      <w:pPr>
        <w:jc w:val="start"/>
        <w:bidi/>
      </w:pPr>
      <w:r>
        <w:rPr>
          <w:rFonts w:ascii="arial" w:hAnsi="arial" w:eastAsia="arial" w:cs="arial"/>
          <w:sz w:val="28"/>
          <w:szCs w:val="28"/>
          <w:b w:val="1"/>
          <w:bCs w:val="1"/>
          <w:rtl/>
        </w:rPr>
        <w:t xml:space="preserve">جنيد بن عوف
</w:t>
      </w:r>
    </w:p>
    <w:p>
      <w:pPr/>
      <w:r>
        <w:rPr/>
        <w:t xml:space="preserve">جنيد بن عوف بن عبد شمس بن عمرو بن عابس بن ظرب بن الحارث ابن فهر القرشي الفهري، جد الحارث بن العباس بن عبد المطلب لأمه، واسمها فاطمة بنت جنيد ذكرها الزبير، ولابنته صحبة، ولم يذكروهما.</w:t>
      </w:r>
    </w:p>
    <w:p>
      <w:pPr>
        <w:jc w:val="start"/>
        <w:bidi/>
      </w:pPr>
      <w:r>
        <w:rPr>
          <w:sz w:val="24"/>
          <w:szCs w:val="24"/>
          <w:b w:val="1"/>
          <w:bCs w:val="1"/>
          <w:rtl/>
        </w:rPr>
        <w:t xml:space="preserve">
الإصابة في تمييز الصحابة،(دار الكتب العلمية - بيروت،1995،ط 1،ج 1،ص 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2026-07-29T11:51:06+03:00</dcterms:created>
  <dcterms:modified xsi:type="dcterms:W3CDTF">2026-07-29T11:51:06+03:00</dcterms:modified>
</cp:coreProperties>
</file>

<file path=docProps/custom.xml><?xml version="1.0" encoding="utf-8"?>
<Properties xmlns="http://schemas.openxmlformats.org/officeDocument/2006/custom-properties" xmlns:vt="http://schemas.openxmlformats.org/officeDocument/2006/docPropsVTypes"/>
</file>