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جمرة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جمرة غير منسوب
</w:t>
      </w:r>
    </w:p>
    <w:p>
      <w:pPr/>
      <w:r>
        <w:rPr/>
        <w:t xml:space="preserve">جمرة غير منسوب جاء ذكره في الحديث الذي رواه ابن لهيعة عن الحارث بن يزيد، عن عبد الرحمن بن جبير، عن يعيش الغفاري قال: قال رسول الله صلى الله عليه وسلم للقحة عنده: «من يحلبها»؟ فقام رجل فقال: «ما اسمك»؟ قال: مرة. قال: «اقعد»، ثم قام آخر فقال: «ما اسمك؟ قال: «جمرة» قال: «اقعد»... الحديث.</w:t>
      </w:r>
    </w:p>
    <w:p/>
    <w:p>
      <w:pPr/>
      <w:r>
        <w:rPr/>
        <w:t xml:space="preserve">كذا ذكره أبو علي بن السكن. وقد ساقه ابن عبد البر من طريق سحنون، عن ابن وهب، عن ابن لهيعة.</w:t>
      </w:r>
    </w:p>
    <w:p/>
    <w:p>
      <w:pPr/>
      <w:r>
        <w:rPr/>
        <w:t xml:space="preserve">وسيأتي فيمن اسمه حرب في الحاء المهملة أنه قال: «حرب» بدل جمرة.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2026-07-29T06:09:07+03:00</dcterms:created>
  <dcterms:modified xsi:type="dcterms:W3CDTF">2026-07-29T06:09:07+03:00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