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
</w:t>
      </w:r>
    </w:p>
    <w:p>
      <w:pPr/>
      <w:r>
        <w:rPr/>
        <w:t xml:space="preserve">تقي الدين  سعيد بن محمود تقي الدين: كاتب قصصي لبناني. من أهل بعقلين. تخرج بالجامعة الأميركية (1925) وهاجر إلى الفلبين وعاد إلى لبنان (1948) فترأس جمعية متخرجي الجامعة الأميركية (1949 - 52) ورحل إلى المكسيك (58) ومنها إلى كولومبيا حيث توفي. ونقل رفاته إلى بلده سنة (1971) له نحو عشرة كتب مطبوعة، مها ’’حفنة ريح) و (غابة الكافور) و (غدا تقفل المدينة’’ مجموعة مقالات، و (سيداتي سادتي’’ مجموعة خطب، و (رياح في شراعي’’ قدمه إلى المطبعة قبل وفاته بأيام. وأصدرت دار النهار ببيروت مجموعة كاملة لمقالاته ومؤلفاته في 6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2026-07-28T20:56:51+03:00</dcterms:created>
  <dcterms:modified xsi:type="dcterms:W3CDTF">2026-07-28T20:56:51+03:00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