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العميري
</w:t>
      </w:r>
    </w:p>
    <w:p>
      <w:pPr>
        <w:jc w:val="start"/>
        <w:bidi/>
      </w:pPr>
      <w:r>
        <w:rPr>
          <w:rFonts w:ascii="arial" w:hAnsi="arial" w:eastAsia="arial" w:cs="arial"/>
          <w:sz w:val="28"/>
          <w:szCs w:val="28"/>
          <w:b w:val="1"/>
          <w:bCs w:val="1"/>
          <w:rtl/>
        </w:rPr>
        <w:t xml:space="preserve">العميري
</w:t>
      </w:r>
    </w:p>
    <w:p>
      <w:pPr/>
      <w:r>
        <w:rPr/>
        <w:t xml:space="preserve">العميري  سعيد بن أبي القاسم العميري الجابري التادلي: فاضل، من قضاة المغرب، له اشتغال بالتاريخ. نسبته إلى بني عمير (من تادلا) ولد بفاس القرويين، وانتقل به والداه إلى مكناسة الزيتون، فتقدم فيها إلى أن ولي قضاءها. وتوفي بها. من كتبه ’’الفهرست’’ في أسماء شيوخه وبعض سيرته، و (التنبيه والإعلام بفضل العلم والأعلام) و (الورد الندي - خ) في السيرة النبوية، مضافا إليها ضبط غريب اللغة واسماء الأماكن وتعريفها وأخبار الفتوحات الإسلامية وفتح المغرب والأندلس. وله شعر جيد أورد ’’ابن زيدان’’ نماذج منه ومن نثره. </w:t>
      </w:r>
    </w:p>
    <w:p>
      <w:pPr>
        <w:jc w:val="start"/>
        <w:bidi/>
      </w:pPr>
      <w:r>
        <w:rPr>
          <w:sz w:val="24"/>
          <w:szCs w:val="24"/>
          <w:b w:val="1"/>
          <w:bCs w:val="1"/>
          <w:rtl/>
        </w:rPr>
        <w:t xml:space="preserve">
الأعلام،(دار العلم للملايين - بيروت،2002،ط 15،ج 3،ص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2026-09-25T13:06:31+03:00</dcterms:created>
  <dcterms:modified xsi:type="dcterms:W3CDTF">2026-09-25T13:06:31+03:00</dcterms:modified>
</cp:coreProperties>
</file>

<file path=docProps/custom.xml><?xml version="1.0" encoding="utf-8"?>
<Properties xmlns="http://schemas.openxmlformats.org/officeDocument/2006/custom-properties" xmlns:vt="http://schemas.openxmlformats.org/officeDocument/2006/docPropsVTypes"/>
</file>