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البرذعي
</w:t>
      </w:r>
    </w:p>
    <w:p>
      <w:pPr>
        <w:jc w:val="start"/>
        <w:bidi/>
      </w:pPr>
      <w:r>
        <w:rPr>
          <w:rFonts w:ascii="arial" w:hAnsi="arial" w:eastAsia="arial" w:cs="arial"/>
          <w:sz w:val="28"/>
          <w:szCs w:val="28"/>
          <w:b w:val="1"/>
          <w:bCs w:val="1"/>
          <w:rtl/>
        </w:rPr>
        <w:t xml:space="preserve">البرذعي
</w:t>
      </w:r>
    </w:p>
    <w:p>
      <w:pPr/>
      <w:r>
        <w:rPr/>
        <w:t xml:space="preserve">البرذعي  سعيد بن عمرو بن عمار، أبو عثمان الأزدي البرذعي: من حفاظ الحديث نسبته إلى ’’برذعة’’ بأقصى أذربيجان. سمع بدمشق وغيرها من كتبه ’’الضعفاء والكذابون والمتروكون من أصحاب الحديث - خ) في 40 ورقة. </w:t>
      </w:r>
    </w:p>
    <w:p>
      <w:pPr>
        <w:jc w:val="start"/>
        <w:bidi/>
      </w:pPr>
      <w:r>
        <w:rPr>
          <w:sz w:val="24"/>
          <w:szCs w:val="24"/>
          <w:b w:val="1"/>
          <w:bCs w:val="1"/>
          <w:rtl/>
        </w:rPr>
        <w:t xml:space="preserve">
الأعلام،(دار العلم للملايين - بيروت،2002،ط 15،ج 3،ص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البرذعي الحافظ
</w:t>
      </w:r>
    </w:p>
    <w:p>
      <w:pPr/>
      <w:r>
        <w:rPr/>
        <w:t xml:space="preserve">البرذعي الحافظ اسمه سعد بن عمرو.</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البرذعي
</w:t>
      </w:r>
    </w:p>
    <w:p>
      <w:pPr/>
      <w:r>
        <w:rPr/>
        <w:t xml:space="preserve">الحافظ البرذعي سعد بن عمرو بن عمار الحافظ أبو عثمان الأزدي البرذعي. رحل وطوف وصنف وصحب أبا زرعة الرازي. وتوفي في حدود الثلاث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البرذعي
</w:t>
      </w:r>
    </w:p>
    <w:p>
      <w:pPr/>
      <w:r>
        <w:rPr/>
        <w:t xml:space="preserve">البرذعي الإمام الحافظ، أبو عثمان سعيد بن عمرو بن عمار الأزدي، البرذعي. رحال، جوال، مصنف.</w:t>
      </w:r>
    </w:p>
    <w:p/>
    <w:p>
      <w:pPr/>
      <w:r>
        <w:rPr/>
        <w:t xml:space="preserve">سمع أبا كريب، وعبدة الصفار، وعمرو بن علي الفلاس، ومحمد بن المثنى، وبندارا، وأبا سعيد الأشج، ومحمد بن يحيى الذهلي، وأحمد بن عبد الرحمن بن وهب، وأبا إسحاق الجوزجاني، وأحمد بن الفرات، وأبا زرعة، ولازمه وفقه به وبمسلم بن الحجاج، وابن وارة.</w:t>
      </w:r>
    </w:p>
    <w:p/>
    <w:p>
      <w:pPr/>
      <w:r>
        <w:rPr/>
        <w:t xml:space="preserve">حدث عنه: حفص بن عمر الأردبيلي، وأحمد بن طاهر الميانجي، والحسن بن علي بن عياش، وإبراهيم بن أحمد الميمذي، وآخرون.</w:t>
      </w:r>
    </w:p>
    <w:p/>
    <w:p>
      <w:pPr/>
      <w:r>
        <w:rPr/>
        <w:t xml:space="preserve">قال ابن عقدة: توفي سنة اثنتين وتسعين ومائتين.</w:t>
      </w:r>
    </w:p>
    <w:p/>
    <w:p>
      <w:pPr/>
      <w:r>
        <w:rPr/>
        <w:t xml:space="preserve">أخبرنا الحسن بن علي، أخبرنا جعفر بن منير، أخبرنا السلفي، أخبرنا إسماعيل بن عبد الجبار، أخبرنا أبو يعلى الخليلي الحافظ، أخبرنا عبد الله بن محمد الحافظ، سمعت أحمد بن طاهر الحافظ، سمعت سعيد بن عمرو الحافظ يقول: لما رجعت من مصر، أقمت ثانيا عند أبي زرعة، فعرضت عليه كتاب المزني، فكلما قرأت عليه مما يخالف الشافعي، بقي يتبسم، ويقول: لم يعمل صاحبك شيئا في اختياره، لا يمكنه الانفصال فيما ادعى. قلت: هل سمعت منه شيئا؟ قال: لا، وما جالسته إلا يومين.</w:t>
      </w:r>
    </w:p>
    <w:p>
      <w:pPr>
        <w:jc w:val="start"/>
        <w:bidi/>
      </w:pPr>
      <w:r>
        <w:rPr>
          <w:sz w:val="24"/>
          <w:szCs w:val="24"/>
          <w:b w:val="1"/>
          <w:bCs w:val="1"/>
          <w:rtl/>
        </w:rPr>
        <w:t xml:space="preserve">
سير أعلام النبلاء،(دار الحديث- القاهرة،2006،ط 1،ج 11،ص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أبو عمرو البردعي.
</w:t>
      </w:r>
    </w:p>
    <w:p>
      <w:pPr/>
      <w:r>
        <w:rPr/>
        <w:t xml:space="preserve">سعيد بن عمرو، أبو عمرو البردعي. </w:t>
      </w:r>
    </w:p>
    <w:p/>
    <w:p>
      <w:pPr/>
      <w:r>
        <w:rPr/>
        <w:t xml:space="preserve">تلمذ على أبي زرعة، وارتحل إلى الشام، ومصر، والعراقين، ونيسابور، وكتب عن الكبار. سمع يونس بن عبد الأعلى، وحرملة، والربيعين، والمزني،</w:t>
      </w:r>
    </w:p>
    <w:p/>
    <w:p>
      <w:pPr/>
      <w:r>
        <w:rPr/>
        <w:t xml:space="preserve">والذهلي، وأقرانهم. وروى عنه الحفاظ حفص بن عمر الأردبيلي، وأبو علي بن عابس، وابن النجم الميانجي، وابن حرارة البردعي.</w:t>
      </w:r>
    </w:p>
    <w:p/>
    <w:p>
      <w:pPr/>
      <w:r>
        <w:rPr/>
        <w:t xml:space="preserve">قال الخليلي: متفق عليه، عالم بهذا الشأن، وله تصانيف مرضية عند العلماء.</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البردعي الحافظ الناقد أبو عثمان سعيد بن عمرو الأزدي
</w:t>
      </w:r>
    </w:p>
    <w:p>
      <w:pPr/>
      <w:r>
        <w:rPr/>
        <w:t xml:space="preserve">البردعي الحافظ الناقد أبو عثمان سعيد بن عمرو الأزدي </w:t>
      </w:r>
    </w:p>
    <w:p/>
    <w:p>
      <w:pPr/>
      <w:r>
        <w:rPr/>
        <w:t xml:space="preserve">الرحال سمع أبا زرعة وتخرج به مات سنة اثنتين وتسعين ومائتين</w:t>
      </w:r>
    </w:p>
    <w:p>
      <w:pPr>
        <w:jc w:val="start"/>
        <w:bidi/>
      </w:pPr>
      <w:r>
        <w:rPr>
          <w:sz w:val="24"/>
          <w:szCs w:val="24"/>
          <w:b w:val="1"/>
          <w:bCs w:val="1"/>
          <w:rtl/>
        </w:rPr>
        <w:t xml:space="preserve">
طبقات الحفاظ،(دار الكتب العلمية - بيروت،1403،ط 1،ج 1،ص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البرذعي
</w:t>
      </w:r>
    </w:p>
    <w:p>
      <w:pPr/>
      <w:r>
        <w:rPr/>
        <w:t xml:space="preserve">البرذعي </w:t>
      </w:r>
    </w:p>
    <w:p/>
    <w:p>
      <w:pPr/>
      <w:r>
        <w:rPr/>
        <w:t xml:space="preserve">الحافظ الناقد، أبو عثمان، سعيد بن عمرو الأزدي. وبرذعة: بلدٌ من أعمال أذربيجان.</w:t>
      </w:r>
    </w:p>
    <w:p/>
    <w:p>
      <w:pPr/>
      <w:r>
        <w:rPr/>
        <w:t xml:space="preserve">رحل، وسمع: أبا كريب، وعبدة بن عبد الله، وأبا سعيد الأشج، والفلاس، وبنداراً، وأحمد بن أخي ابن وهب، وخلائق. وصحب أبا زرعة وتخرج به.</w:t>
      </w:r>
    </w:p>
    <w:p/>
    <w:p>
      <w:pPr/>
      <w:r>
        <w:rPr/>
        <w:t xml:space="preserve">حدث عنه: حفص بن عمر الأردبيلي، وأحمد بن طاهر الميانجي، وحسن بن علي بن عياش، وإبراهيم بن أحمد الميمذي، وغيرهم.</w:t>
      </w:r>
    </w:p>
    <w:p/>
    <w:p>
      <w:pPr/>
      <w:r>
        <w:rPr/>
        <w:t xml:space="preserve">[قال ابن عقدة: مات سنة اثنتين وتسعين ومئتين. رحمه الله تعالى.] </w:t>
      </w:r>
    </w:p>
    <w:p/>
    <w:p>
      <w:pPr/>
      <w:r>
        <w:rPr/>
        <w:t xml:space="preserve">وقال أبو يعلى الخليلي الحافظ: أخبرنا عبد الله بن محمد الحافظ، سمعت أحمد بن طاهر الحافظ، سمعت سعيد بن عمرو الحافظ يقول: لما رجعت من مصر أقمت ثانياً عند أبي زرعة، فعرضت عليه كتاب المزني، فكلما قرأت عليه مما يخالف الشافعي جعل أبو زرعة يتبسم ويقول: لم يعمل صاحبك شيئاً في اختياره، لا يمكنه الانفصال فيما ادعى. قلت: هل سمعت منه شيئاً؟ قال: لا، وما جالسته إلا يومين. وبلغني عنه أنه تكلم في لفظي بالقرآن مخلوق، فلما خرج عبد الرحمن إليه أمرته أن يسأله عن ذلك، قال: فبكى وقال معاذ الله.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2026-09-25T13:06:31+03:00</dcterms:created>
  <dcterms:modified xsi:type="dcterms:W3CDTF">2026-09-25T13:06:31+03:00</dcterms:modified>
</cp:coreProperties>
</file>

<file path=docProps/custom.xml><?xml version="1.0" encoding="utf-8"?>
<Properties xmlns="http://schemas.openxmlformats.org/officeDocument/2006/custom-properties" xmlns:vt="http://schemas.openxmlformats.org/officeDocument/2006/docPropsVTypes"/>
</file>