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الملك
</w:t>
      </w:r>
    </w:p>
    <w:p>
      <w:pPr>
        <w:jc w:val="start"/>
        <w:bidi/>
      </w:pPr>
      <w:r>
        <w:rPr>
          <w:rFonts w:ascii="arial" w:hAnsi="arial" w:eastAsia="arial" w:cs="arial"/>
          <w:sz w:val="28"/>
          <w:szCs w:val="28"/>
          <w:b w:val="1"/>
          <w:bCs w:val="1"/>
          <w:rtl/>
        </w:rPr>
        <w:t xml:space="preserve">سعيد بن عبد الملك
</w:t>
      </w:r>
    </w:p>
    <w:p>
      <w:pPr/>
      <w:r>
        <w:rPr/>
        <w:t xml:space="preserve">سعيد بن عبد الملك  سعيد بن عبد الملك بن مروان: أمير من بني مروان، من أهل دمشق. كان حسن السيرة متعبدا. ولي الغزو في خلافة أخيه هشام، وولي فلسطين للوليد. وكان عاملا على الموصل (وإليه تنسب سوق سعيد فيها) وقتل يوم نهر أبي فطرس (قرب الرملة، بفلسطين) وكان يقال له سعيد الخير. وهو الذي حفر ’’نهر سعيد’’ بقرب الرقة وأقام العمران فيما حوله.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الملك بن مروان
</w:t>
      </w:r>
    </w:p>
    <w:p>
      <w:pPr/>
      <w:r>
        <w:rPr/>
        <w:t xml:space="preserve">ابن عبد الملك بن مروان سعيد بن عبد الملك بن مروان أبو عثمان، ويقال أبو محمد الأموي، ويعرف بسعيد الخير. روي عن أبيه وعمر بن عبد العزيز وقبيصة بن ذؤيب. وروى عنه يحيى بن سعيد الأنصاري وغيره. وكان متألها. ولي غزو الروم في خلافة أخيه هشام. وولي فلسطين للوليد بن يزيد، وكان حسن السيرة، وله بدمشق أملاك منها محلة الراهب قبلي المصلي ودار الرقي بنواحي باب البريد، وإليه ينسب سوق سعيد التي بالموصل بحضرة دار أبي يعلى، والمسجد الذي في السوق المعروف بعبيدة. وكان يتنسك، وتوفي..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الملك بن مروان بن الحكم 
</w:t>
      </w:r>
    </w:p>
    <w:p>
      <w:pPr/>
      <w:r>
        <w:rPr/>
        <w:t xml:space="preserve">سعيد بن عبد الملك بن مروان بن الحكم. </w:t>
      </w:r>
    </w:p>
    <w:p/>
    <w:p>
      <w:pPr/>
      <w:r>
        <w:rPr/>
        <w:t xml:space="preserve">أخو سليمان، ويزيد، والوليد، وهشام.</w:t>
      </w:r>
    </w:p>
    <w:p/>
    <w:p>
      <w:pPr/>
      <w:r>
        <w:rPr/>
        <w:t xml:space="preserve">صلى خلف عبد الملك، وقبيصة بن ذؤيب.</w:t>
      </w:r>
    </w:p>
    <w:p/>
    <w:p>
      <w:pPr/>
      <w:r>
        <w:rPr/>
        <w:t xml:space="preserve">قاله عبد الكريم أبو أمية، سمع مسلمة الجهني.</w:t>
      </w:r>
    </w:p>
    <w:p/>
    <w:p>
      <w:pPr/>
      <w:r>
        <w:rPr/>
        <w:t xml:space="preserve">وقال ضمرة، عن رجاء بن أبي سلمة، عن أبي عبيد، مولى سليمان: دخلت مع سعيد بن عبد الملك الصخرة.</w:t>
      </w:r>
    </w:p>
    <w:p/>
    <w:p>
      <w:pPr/>
      <w:r>
        <w:rPr/>
        <w:t xml:space="preserve">ويقال له: سعيد الخير، أبو محمد، وله ابن يقال له: محمد.</w:t>
      </w:r>
    </w:p>
    <w:p/>
    <w:p>
      <w:pPr/>
      <w:r>
        <w:rPr/>
        <w:t xml:space="preserve">حدثني محمد بن عقبة، قال: حدثنا عثام، سمعت هشام بن عروة، أخبرني سعيد بن عبد الملك: سها ابن الزبير، فلم يسجدوا معه، فلامهم.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الملك بن مروان، أخو سليمان، ويزيد، والوليد، وهشام.
</w:t>
      </w:r>
    </w:p>
    <w:p>
      <w:pPr/>
      <w:r>
        <w:rPr/>
        <w:t xml:space="preserve">سعيد بن عبد الملك بن مروان، أخو سليمان، ويزيد، والوليد، وهشام. </w:t>
      </w:r>
    </w:p>
    <w:p/>
    <w:p>
      <w:pPr/>
      <w:r>
        <w:rPr/>
        <w:t xml:space="preserve">يروي عن المدنيين. روى عنه هشام بن عروة، وأهل المدينة. وكان يقال له: سعيد الخير، لم يسلك مسلك إخوته فيما كانا فيه. حدثنا إبراهيم بن خزيم بالشاش: ثنا عبد ابن حميد: ثنا أبو نعيم: ثنا عبد السلام بن حرب، عن إسحاق بن عبد الله بن أبي فروة، عن سعيد بن عبد الملك، عن عمرو بن ثابت</w:t>
      </w:r>
    </w:p>
    <w:p/>
    <w:p>
      <w:pPr/>
      <w:r>
        <w:rPr/>
        <w:t xml:space="preserve">العتواري، عن أبي سعيد الخدري، عن النبي صلى الله عليه وسلم قال: «ليلة القدر ليلة ثلاث وعشرين».</w:t>
      </w:r>
    </w:p>
    <w:p/>
    <w:p>
      <w:pPr/>
      <w:r>
        <w:rPr/>
        <w:t xml:space="preserve">وروى عنه يحيى بن سعيد الأنصاري ورجاء بن أبي سلمة.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الملك بن مروان بن الحكم
</w:t>
      </w:r>
    </w:p>
    <w:p>
      <w:pPr/>
      <w:r>
        <w:rPr/>
        <w:t xml:space="preserve">سعيد بن عبد الملك بن مروان بن الحكم </w:t>
      </w:r>
    </w:p>
    <w:p/>
    <w:p>
      <w:pPr/>
      <w:r>
        <w:rPr/>
        <w:t xml:space="preserve">أخو سليمان ويزيد والوليد وهشامٍ</w:t>
      </w:r>
    </w:p>
    <w:p/>
    <w:p>
      <w:pPr/>
      <w:r>
        <w:rPr/>
        <w:t xml:space="preserve">يروي عن المدنيين روى عنه هشام بن عروة وأهل المدينة وكان يقال له سعيد الخير لم يسلك مسلك أخوته فيما</w:t>
      </w:r>
    </w:p>
    <w:p/>
    <w:p>
      <w:pPr/>
      <w:r>
        <w:rPr/>
        <w:t xml:space="preserve">كانا فيه حدثنا إبراهيم بن خزيمٍ بالشاش قال ثنا عبد بن حميدٍ قال ثنا أبو نعيمٍ قال ثنا عبد السلام بن حربٍ عن إسحاق بن عبد الله بن أبي فروة عن سعيد بن عبد الملك عن عمرو بن ثابتٍ العتواري عن أبي سعيدٍ الخدري عن النبي صلى الله عليه وسلم قال ليلة القدر ليلة ثلاث وعشرين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الملك بن مروان بن الحكم
</w:t>
      </w:r>
    </w:p>
    <w:p>
      <w:pPr/>
      <w:r>
        <w:rPr/>
        <w:t xml:space="preserve">سعيد بن عبد الملك بن مروان بن الحكم </w:t>
      </w:r>
    </w:p>
    <w:p/>
    <w:p>
      <w:pPr/>
      <w:r>
        <w:rPr/>
        <w:t xml:space="preserve">أخو سليمان بن عبد الملك ويزيد بن عبد الملك روى عنه يحيى بن سعيد الأنصاري ورجاء ابن أبي سلمة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2026-09-25T13:24:12+03:00</dcterms:created>
  <dcterms:modified xsi:type="dcterms:W3CDTF">2026-09-25T13:24:12+03:00</dcterms:modified>
</cp:coreProperties>
</file>

<file path=docProps/custom.xml><?xml version="1.0" encoding="utf-8"?>
<Properties xmlns="http://schemas.openxmlformats.org/officeDocument/2006/custom-properties" xmlns:vt="http://schemas.openxmlformats.org/officeDocument/2006/docPropsVTypes"/>
</file>