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بحر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بحر بن الحارث
</w:t>
      </w:r>
    </w:p>
    <w:p>
      <w:pPr/>
      <w:r>
        <w:rPr/>
        <w:t xml:space="preserve">بحر بن الحارث بن امرئ القيس بن زهير بن جناب الكلبي. ذكره أبو مخنف لوط بن يحيى في «المعمرين، وقال: عاش مائة سنة وستين سنة، وأدرك الإسلام وهو القائل:</w:t>
      </w:r>
    </w:p>
    <w:p/>
    <w:p>
      <w:pPr>
        <w:jc w:val="center"/>
      </w:pPr>
      <w:r>
        <w:rPr>
          <w:color w:val="ff0000"/>
        </w:rPr>
        <w:t xml:space="preserve">من عاش خمسين عاما بعدها مائة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السنين وأضحى بعد ينتظر</w:t>
      </w:r>
    </w:p>
    <w:p/>
    <w:p>
      <w:pPr>
        <w:jc w:val="center"/>
      </w:pPr>
      <w:r>
        <w:rPr>
          <w:color w:val="ff0000"/>
        </w:rPr>
        <w:t xml:space="preserve">وصار في البيت مثل الحلس مطرحا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يستشار ولا يعطي ولا يذر</w:t>
      </w:r>
    </w:p>
    <w:p/>
    <w:p>
      <w:pPr>
        <w:jc w:val="center"/>
      </w:pPr>
      <w:r>
        <w:rPr>
          <w:color w:val="ff0000"/>
        </w:rPr>
        <w:t xml:space="preserve">مل المعاشر قبل الأقربين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طول الحياة وشر العيشة الكبر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2026-07-28T11:57:18+03:00</dcterms:created>
  <dcterms:modified xsi:type="dcterms:W3CDTF">2026-07-28T11:57:18+03:00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