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أركون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أركون الرومي
</w:t>
      </w:r>
    </w:p>
    <w:p>
      <w:pPr/>
      <w:r>
        <w:rPr/>
        <w:t xml:space="preserve">أركون الرومي أدرك الجاهلية، وأسلم على يدي خالد في عهد أبي بكر.</w:t>
      </w:r>
    </w:p>
    <w:p/>
    <w:p>
      <w:pPr/>
      <w:r>
        <w:rPr/>
        <w:t xml:space="preserve">ذكره ابن عساكر في ترجمة حفيده إبراهيم بن محمد بن صالح بن سنان بن يحيى بن أركون.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2026-07-29T02:01:03+03:00</dcterms:created>
  <dcterms:modified xsi:type="dcterms:W3CDTF">2026-07-29T02:01:03+03:00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