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 بن أشيم النهشلي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أبي بن أشيم النهشلي
</w:t>
      </w:r>
    </w:p>
    <w:p>
      <w:pPr/>
      <w:r>
        <w:rPr/>
        <w:t xml:space="preserve">أبي بن أشيم النهشلي سيد بني جرول. يأتي خبره في ترجمة الأشهب بن رميلة.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2026-07-28T06:23:52+03:00</dcterms:created>
  <dcterms:modified xsi:type="dcterms:W3CDTF">2026-07-28T06:23:52+03:00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