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البوسعيدي
</w:t>
      </w:r>
    </w:p>
    <w:p>
      <w:pPr>
        <w:jc w:val="start"/>
        <w:bidi/>
      </w:pPr>
      <w:r>
        <w:rPr>
          <w:rFonts w:ascii="arial" w:hAnsi="arial" w:eastAsia="arial" w:cs="arial"/>
          <w:sz w:val="28"/>
          <w:szCs w:val="28"/>
          <w:b w:val="1"/>
          <w:bCs w:val="1"/>
          <w:rtl/>
        </w:rPr>
        <w:t xml:space="preserve">البوسعيدي
</w:t>
      </w:r>
    </w:p>
    <w:p>
      <w:pPr/>
      <w:r>
        <w:rPr/>
        <w:t xml:space="preserve">البوسعيدي  سعود بن عزان بن قيس بن عزان البوسعيدي: أمير ’’الرستاق’’ في المملكة العمانية. وكانت إمارته استقلالا. ولي بعد وفاة عمه إبراهيم بن قيس (سنة 1316هـ) وحسنت سيرته حتى هم علماء الرستاق بتوليته الإمامة، غير أن بعض الرؤساء عاجلوه بالقتل اغتيالا، وهو يصلي الفجر، فكانته إمارته تسعة أشهر ونصفا. </w:t>
      </w:r>
    </w:p>
    <w:p>
      <w:pPr>
        <w:jc w:val="start"/>
        <w:bidi/>
      </w:pPr>
      <w:r>
        <w:rPr>
          <w:sz w:val="24"/>
          <w:szCs w:val="24"/>
          <w:b w:val="1"/>
          <w:bCs w:val="1"/>
          <w:rtl/>
        </w:rPr>
        <w:t xml:space="preserve">
الأعلام،(دار العلم للملايين - بيروت،2002،ط 15،ج 3،ص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2026-07-29T04:07:13+03:00</dcterms:created>
  <dcterms:modified xsi:type="dcterms:W3CDTF">2026-07-29T04:07:13+03:00</dcterms:modified>
</cp:coreProperties>
</file>

<file path=docProps/custom.xml><?xml version="1.0" encoding="utf-8"?>
<Properties xmlns="http://schemas.openxmlformats.org/officeDocument/2006/custom-properties" xmlns:vt="http://schemas.openxmlformats.org/officeDocument/2006/docPropsVTypes"/>
</file>