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عمة حصين بن محصن
</w:t>
      </w:r>
    </w:p>
    <w:p>
      <w:pPr>
        <w:jc w:val="start"/>
        <w:bidi/>
      </w:pPr>
      <w:r>
        <w:rPr>
          <w:rFonts w:ascii="arial" w:hAnsi="arial" w:eastAsia="arial" w:cs="arial"/>
          <w:sz w:val="28"/>
          <w:szCs w:val="28"/>
          <w:b w:val="1"/>
          <w:bCs w:val="1"/>
          <w:rtl/>
        </w:rPr>
        <w:t xml:space="preserve">عمة حصين بن محصن
</w:t>
      </w:r>
    </w:p>
    <w:p>
      <w:pPr/>
      <w:r>
        <w:rPr/>
        <w:t xml:space="preserve">عمة حصين بن محصن (ع س) عمة حصين بن محصن الخطمي.</w:t>
      </w:r>
    </w:p>
    <w:p/>
    <w:p>
      <w:pPr/>
      <w:r>
        <w:rPr/>
        <w:t xml:space="preserve">أخبرنا أبو موسى إذنا، أخبرنا أبو منصور محمد بن عبد الله بن مندويه الشروطي والحسن ابن أحمد المقرئ قالا: حدثنا أحمد بن عبد الله، حدثنا أحمد بن يوسف بن خلاد، حدثنا الحارث بن أبي أسامة، حدثنا يزيد بن هارون، حدثنا يحيى بن سعيد، عن بشير بن يسار، عن حصين بن محصن: أن عمة له أتت النبي صلى الله عليه وسلم في حاجة لها، ففرغت من حاجتها، فقال لها: أذات بعل أنت؟ قالت: نعم. قال: فكيف أنت له؟ قالت: ما آلوه إلا ما عجزت عنه.</w:t>
      </w:r>
    </w:p>
    <w:p/>
    <w:p>
      <w:pPr/>
      <w:r>
        <w:rPr/>
        <w:t xml:space="preserve">قال: انظري أين أنت منه، فإنه جنتك ونارك. أخرجها أبو نعيم؟ وأبو موسى.</w:t>
      </w:r>
    </w:p>
    <w:p>
      <w:pPr>
        <w:jc w:val="start"/>
        <w:bidi/>
      </w:pPr>
      <w:r>
        <w:rPr>
          <w:sz w:val="24"/>
          <w:szCs w:val="24"/>
          <w:b w:val="1"/>
          <w:bCs w:val="1"/>
          <w:rtl/>
        </w:rPr>
        <w:t xml:space="preserve">
أسد الغابة في معرفة الصحابة،(دار ابن حزم - بيروت،2012،ط 1،ج 1،ص 1649)/(دار الكتب العلمية - بيروت،1994،ط 1،ج 7،ص 416)/(دار الفكر - بيروت،1989،ط 1،ج 6،ص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عمة حصين بن محصن
</w:t>
      </w:r>
    </w:p>
    <w:p>
      <w:pPr/>
      <w:r>
        <w:rPr/>
        <w:t xml:space="preserve">عمة حصين بن محصن. أخبرنا يعلى بن عبيد الطنافسي. حدثنا يحيى بن سعيد عن بشير بن يسار عن حصين بن محصن عن عمته أنها [أتت النبي - صلى الله عليه وسلم - في حاجة فلما فرغت قال: ذات زوج أنت؟ قالت: نعم. قال: فكيف أنت له؟ قالت: ما آلو إلا ما عجزت عنه. قال: فانظري أين أنت منه فإنه جنتك ونارك].</w:t>
      </w:r>
    </w:p>
    <w:p>
      <w:pPr>
        <w:jc w:val="start"/>
        <w:bidi/>
      </w:pPr>
      <w:r>
        <w:rPr>
          <w:sz w:val="24"/>
          <w:szCs w:val="24"/>
          <w:b w:val="1"/>
          <w:bCs w:val="1"/>
          <w:rtl/>
        </w:rPr>
        <w:t xml:space="preserve">
الطبقات الكبرى،(دار الكتب العلمية - بيروت،1990،ط 1،ج 8،ص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2026-07-29T04:51:00+03:00</dcterms:created>
  <dcterms:modified xsi:type="dcterms:W3CDTF">2026-07-29T04:51:00+03:00</dcterms:modified>
</cp:coreProperties>
</file>

<file path=docProps/custom.xml><?xml version="1.0" encoding="utf-8"?>
<Properties xmlns="http://schemas.openxmlformats.org/officeDocument/2006/custom-properties" xmlns:vt="http://schemas.openxmlformats.org/officeDocument/2006/docPropsVTypes"/>
</file>