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أخت عقبة بن عامر
</w:t>
      </w:r>
    </w:p>
    <w:p>
      <w:pPr>
        <w:jc w:val="start"/>
        <w:bidi/>
      </w:pPr>
      <w:r>
        <w:rPr>
          <w:rFonts w:ascii="arial" w:hAnsi="arial" w:eastAsia="arial" w:cs="arial"/>
          <w:sz w:val="28"/>
          <w:szCs w:val="28"/>
          <w:b w:val="1"/>
          <w:bCs w:val="1"/>
          <w:rtl/>
        </w:rPr>
        <w:t xml:space="preserve">أخت عقبة بن عامر
</w:t>
      </w:r>
    </w:p>
    <w:p>
      <w:pPr/>
      <w:r>
        <w:rPr/>
        <w:t xml:space="preserve">أخت عقبة بن عامر (س) أخت عقبة بن عامر.</w:t>
      </w:r>
    </w:p>
    <w:p/>
    <w:p>
      <w:pPr/>
      <w:r>
        <w:rPr/>
        <w:t xml:space="preserve">حدثنا أبو أحمد بإسناده عن أبي داود: حدثنا مخلد بن خالد، حدثنا عبد الرزاق، أخبرنا ابن جريج، أخبرنا سعيد بن أبي أيوب أن يزيد بن أبي حبيب أخبره أن أبا الخير حدثه، عن عقبة بن عامر الجهني قال: نذرت أختي أن تمشي إلى بيت الله عز وجل، فأمرتني أن أستفتي لها رسول الله صلى الله عليه وسلم، فاستفتيت النبي صلى الله عليه وسلم فقال: لتمش ولتركب. أخرجها أبو موسى.</w:t>
      </w:r>
    </w:p>
    <w:p>
      <w:pPr>
        <w:jc w:val="start"/>
        <w:bidi/>
      </w:pPr>
      <w:r>
        <w:rPr>
          <w:sz w:val="24"/>
          <w:szCs w:val="24"/>
          <w:b w:val="1"/>
          <w:bCs w:val="1"/>
          <w:rtl/>
        </w:rPr>
        <w:t xml:space="preserve">
أسد الغابة في معرفة الصحابة،(دار ابن حزم - بيروت،2012،ط 1،ج 1،ص 1643)/(دار الكتب العلمية - بيروت،1994،ط 1،ج 7،ص 401)/(دار الفكر - بيروت،1989،ط 1،ج 6،ص 413)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2026-07-27T21:51:08+03:00</dcterms:created>
  <dcterms:modified xsi:type="dcterms:W3CDTF">2026-07-27T21:51:08+03:00</dcterms:modified>
</cp:coreProperties>
</file>

<file path=docProps/custom.xml><?xml version="1.0" encoding="utf-8"?>
<Properties xmlns="http://schemas.openxmlformats.org/officeDocument/2006/custom-properties" xmlns:vt="http://schemas.openxmlformats.org/officeDocument/2006/docPropsVTypes"/>
</file>