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ضبة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ضبة
</w:t>
      </w:r>
    </w:p>
    <w:p>
      <w:pPr/>
      <w:r>
        <w:rPr/>
        <w:t xml:space="preserve">سعد بن ضبة  سعد بن ضبة بن أد بن طابخة: جد جاهلي. بنوه بطن من عدنان منهم بنو السيد بن مالك، وبنو كرز بن كعب، وآخرون كثيرون، وسعد هذا هو المعني بالمثل: ’’أسعد أم سعيد؟ قال أبو تمام:</w:t>
      </w:r>
    </w:p>
    <w:p/>
    <w:p>
      <w:pPr>
        <w:jc w:val="center"/>
      </w:pPr>
      <w:r>
        <w:rPr>
          <w:color w:val="ff0000"/>
        </w:rPr>
        <w:t xml:space="preserve">غنيت به عمن سواه وحولت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عجاف ركابي عن سعيد إلى سعد.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2026-09-25T10:15:05+03:00</dcterms:created>
  <dcterms:modified xsi:type="dcterms:W3CDTF">2026-09-25T10:15:05+03:00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