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الربيع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الربيع
</w:t>
      </w:r>
    </w:p>
    <w:p>
      <w:pPr/>
      <w:r>
        <w:rPr/>
        <w:t xml:space="preserve">أم الربيع أم الربيع.</w:t>
      </w:r>
    </w:p>
    <w:p/>
    <w:p>
      <w:pPr/>
      <w:r>
        <w:rPr/>
        <w:t xml:space="preserve">أخبرنا يعيش بن صدقة بن علي بإسناده عن أبي عبد الرحمن بن شعيب: أخبرنا أحمد ابن سليمان، حدثنا عفان، حدثنا حماد بن سلمة، حدثنا ثابت، عن أنس: أن أم الربيع أم حارثة جرحت إنسانا، فاختصموا إلى النبي صلى الله عليه وسلم، فقال رسول الله صلى الله عليه وسلم: القصاص القصاص. فقالت أم الربيع يا رسول الله، أتقتص من فلانة؟ لا، والله لا يقتص منها أبدا.</w:t>
      </w:r>
    </w:p>
    <w:p/>
    <w:p>
      <w:pPr/>
      <w:r>
        <w:rPr/>
        <w:t xml:space="preserve">فقال رسول الله صلى الله عليه وسلم: سبحان الله يا أم الربيع! القصاص كتاب الله. قالت: لا، والله لا يقتص منها أبدا. فما زالت حتى قبلوا الدية، فقال رسول الله صلى الله عليه وسلم: إن من عباد الله من لو أقسم على الله لأبره. هكذا في هذه الرواية، وقد روى أن الربيع هي التي أقسمت،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1609)/(دار الكتب العلمية - بيروت،1994،ط 1،ج 7،ص 319)/(دار الفكر - بيروت،1989،ط 1،ج 6،ص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2026-07-28T17:29:44+03:00</dcterms:created>
  <dcterms:modified xsi:type="dcterms:W3CDTF">2026-07-28T17:29:44+03:00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