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سرور
</w:t>
      </w:r>
    </w:p>
    <w:p>
      <w:pPr>
        <w:jc w:val="start"/>
        <w:bidi/>
      </w:pPr>
      <w:r>
        <w:rPr>
          <w:rFonts w:ascii="arial" w:hAnsi="arial" w:eastAsia="arial" w:cs="arial"/>
          <w:sz w:val="28"/>
          <w:szCs w:val="28"/>
          <w:b w:val="1"/>
          <w:bCs w:val="1"/>
          <w:rtl/>
        </w:rPr>
        <w:t xml:space="preserve">الشريف سرور
</w:t>
      </w:r>
    </w:p>
    <w:p>
      <w:pPr/>
      <w:r>
        <w:rPr/>
        <w:t xml:space="preserve">الشريف سرور  سرور بن مساعد بن سعيد بن سعد بن زيد:شريف حسني، من أمراء مكة. ثار على عمه (أميرها) أحمد بن سعيد أربع عشرة مرة، ونشبت بينهما فتن وحروب انتهت باستيلاء سرور على الإمارة (سنة 1185 هـ) واستمر فيها إلى ان توفي بمكة. وكان حازما شجاعا صعب المراس.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2026-09-26T10:52:37+03:00</dcterms:created>
  <dcterms:modified xsi:type="dcterms:W3CDTF">2026-09-26T10:52:37+03:00</dcterms:modified>
</cp:coreProperties>
</file>

<file path=docProps/custom.xml><?xml version="1.0" encoding="utf-8"?>
<Properties xmlns="http://schemas.openxmlformats.org/officeDocument/2006/custom-properties" xmlns:vt="http://schemas.openxmlformats.org/officeDocument/2006/docPropsVTypes"/>
</file>