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الميمون الطبراني
</w:t>
      </w:r>
    </w:p>
    <w:p>
      <w:pPr>
        <w:jc w:val="start"/>
        <w:bidi/>
      </w:pPr>
      <w:r>
        <w:rPr>
          <w:rFonts w:ascii="arial" w:hAnsi="arial" w:eastAsia="arial" w:cs="arial"/>
          <w:sz w:val="28"/>
          <w:szCs w:val="28"/>
          <w:b w:val="1"/>
          <w:bCs w:val="1"/>
          <w:rtl/>
        </w:rPr>
        <w:t xml:space="preserve">الميمون الطبراني
</w:t>
      </w:r>
    </w:p>
    <w:p>
      <w:pPr/>
      <w:r>
        <w:rPr/>
        <w:t xml:space="preserve">الميمون الطبراني  سرور بن القاسم الطبراني، أبو سعيد، الملقب بالميمون: شيخ العلويين في اللاذقية، ورئيس الطريقة المعروفة عندهم بالجنبلانية. ولد في طبريا، وإليها نسبته. وانتقل إلى حلب، فتفقه بفقه العلويين أصحاب الخصيبي والجنبلاني، وصنف كتبا في مذهبهم. ثم رحل إلى اللاذقية والتف حوله من فيها منهم. واستمر اسلى أن توفي. ودفن بها على شاطئ البحر، في مسجد الشعراني.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2026-09-26T10:58:28+03:00</dcterms:created>
  <dcterms:modified xsi:type="dcterms:W3CDTF">2026-09-26T10:58:28+03:00</dcterms:modified>
</cp:coreProperties>
</file>

<file path=docProps/custom.xml><?xml version="1.0" encoding="utf-8"?>
<Properties xmlns="http://schemas.openxmlformats.org/officeDocument/2006/custom-properties" xmlns:vt="http://schemas.openxmlformats.org/officeDocument/2006/docPropsVTypes"/>
</file>