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عمرة بنت عويم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عمرة بنت عويم
</w:t>
      </w:r>
    </w:p>
    <w:p>
      <w:pPr/>
      <w:r>
        <w:rPr/>
        <w:t xml:space="preserve">عمرة بنت عويم (س) عمرة بنت عويم بن ساعدة.</w:t>
      </w:r>
    </w:p>
    <w:p/>
    <w:p>
      <w:pPr/>
      <w:r>
        <w:rPr/>
        <w:t xml:space="preserve">قال جعفر: ذكرها البخاري.</w:t>
      </w:r>
    </w:p>
    <w:p/>
    <w:p>
      <w:pPr/>
      <w:r>
        <w:rPr/>
        <w:t xml:space="preserve">أخرجها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1556)/(دار الكتب العلمية - بيروت،1994،ط 1،ج 7،ص 200)/(دار الفكر - بيروت،1989،ط 1،ج 6،ص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عمرة بنت عويم
</w:t>
      </w:r>
    </w:p>
    <w:p>
      <w:pPr/>
      <w:r>
        <w:rPr/>
        <w:t xml:space="preserve">عمرة بنت عويم ذكرها المستغفري عن البخاري، واستدركها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2026-07-28T02:45:58+03:00</dcterms:created>
  <dcterms:modified xsi:type="dcterms:W3CDTF">2026-07-28T02:45:58+03:00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