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علان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علان
</w:t>
      </w:r>
    </w:p>
    <w:p>
      <w:pPr/>
      <w:r>
        <w:rPr/>
        <w:t xml:space="preserve">ابن علان  أحمد بن إبراهيم بن علان، الصديقي الشافعي النقشبندي: فاضل متصوف، من أهل مكة مولدا ووفاة. له (شرح الحكم العطائية) و (شرح رسالة الشيخ رسلان) وشروح أخرى. وله رسالة في طريق النقشبندية ذكر فيها جماعة من المشايخ.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2026-09-16T11:35:20+03:00</dcterms:created>
  <dcterms:modified xsi:type="dcterms:W3CDTF">2026-09-16T11:35:20+03:00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