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شقيقة بنت مالك
</w:t>
      </w:r>
    </w:p>
    <w:p>
      <w:pPr>
        <w:jc w:val="start"/>
        <w:bidi/>
      </w:pPr>
      <w:r>
        <w:rPr>
          <w:rFonts w:ascii="arial" w:hAnsi="arial" w:eastAsia="arial" w:cs="arial"/>
          <w:sz w:val="28"/>
          <w:szCs w:val="28"/>
          <w:b w:val="1"/>
          <w:bCs w:val="1"/>
          <w:rtl/>
        </w:rPr>
        <w:t xml:space="preserve">شقيقة بنت مالك
</w:t>
      </w:r>
    </w:p>
    <w:p>
      <w:pPr/>
      <w:r>
        <w:rPr/>
        <w:t xml:space="preserve">شقيقة بنت مالك شقيقة بنت مالك بن قيس بن محرث، وهي أخت الشموس بنت مالك.</w:t>
      </w:r>
    </w:p>
    <w:p/>
    <w:p>
      <w:pPr/>
      <w:r>
        <w:rPr/>
        <w:t xml:space="preserve">بايعت رسول الله صلى الله عليه وسلم.</w:t>
      </w:r>
    </w:p>
    <w:p/>
    <w:p>
      <w:pPr/>
      <w:r>
        <w:rPr/>
        <w:t xml:space="preserve">أخرجها ابن حبيب. </w:t>
      </w:r>
    </w:p>
    <w:p>
      <w:pPr>
        <w:jc w:val="start"/>
        <w:bidi/>
      </w:pPr>
      <w:r>
        <w:rPr>
          <w:sz w:val="24"/>
          <w:szCs w:val="24"/>
          <w:b w:val="1"/>
          <w:bCs w:val="1"/>
          <w:rtl/>
        </w:rPr>
        <w:t xml:space="preserve">
أسد الغابة في معرفة الصحابة،(دار ابن حزم - بيروت،2012،ط 1،ج 1،ص 1540)/(دار الكتب العلمية - بيروت،1994،ط 1،ج 7،ص 164)/(دار الفكر - بيروت،1989،ط 1،ج 6،ص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شقيقة بنت مالك
</w:t>
      </w:r>
    </w:p>
    <w:p>
      <w:pPr/>
      <w:r>
        <w:rPr/>
        <w:t xml:space="preserve">شقيقة بنت مالك بن قيس بن محرث بن الحارث بن ثعلبة، من بني مازن بن النجار، أخت الشموس. ذكرها ابن حبيب في المبايعات كذلك، ولم يصب صاحب التجريد حيث قال إنها مجهولة، فقد ذكرها أيضا ابن سعد فقال: أمها سهيمة بنت عويمر المازني، وتزوجها الحارث بن سراقة بن الحارث بن عدي، فولدت له عبد الله وأم عبيد، قال: وأسلمت شقيقة وبايعت.</w:t>
      </w:r>
    </w:p>
    <w:p>
      <w:pPr>
        <w:jc w:val="start"/>
        <w:bidi/>
      </w:pPr>
      <w:r>
        <w:rPr>
          <w:sz w:val="24"/>
          <w:szCs w:val="24"/>
          <w:b w:val="1"/>
          <w:bCs w:val="1"/>
          <w:rtl/>
        </w:rPr>
        <w:t xml:space="preserve">
الإصابة في تمييز الصحابة،(دار الكتب العلمية - بيروت،1995،ط 1،ج 8،ص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شقيقة بنت مالك
</w:t>
      </w:r>
    </w:p>
    <w:p>
      <w:pPr/>
      <w:r>
        <w:rPr/>
        <w:t xml:space="preserve">شقيقة بنت مالك بن قيس بن محرث بن الحارث بن ثعلبة بن مازن بن النجار. وأمها سهيمة بنت عويمر بن الأشقر بن خنساء بن مبذول بن عمرو بن غنم بن مازن بن النجار. تزوجها الحارث بن سراقة بن الحارث بن عدي بن مالك بن عامر بن غنم بن عدي بن النجار فولدت له عبد الله وأم عبيد ابني الحارث. أسلمت شقيقة وبايعت رسول الله - صلى الله عليه وسلم -</w:t>
      </w:r>
    </w:p>
    <w:p>
      <w:pPr>
        <w:jc w:val="start"/>
        <w:bidi/>
      </w:pPr>
      <w:r>
        <w:rPr>
          <w:sz w:val="24"/>
          <w:szCs w:val="24"/>
          <w:b w:val="1"/>
          <w:bCs w:val="1"/>
          <w:rtl/>
        </w:rPr>
        <w:t xml:space="preserve">
الطبقات الكبرى،(دار الكتب العلمية - بيروت،1990،ط 1،ج 8،ص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2026-07-27T21:50:58+03:00</dcterms:created>
  <dcterms:modified xsi:type="dcterms:W3CDTF">2026-07-27T21:50:58+03:00</dcterms:modified>
</cp:coreProperties>
</file>

<file path=docProps/custom.xml><?xml version="1.0" encoding="utf-8"?>
<Properties xmlns="http://schemas.openxmlformats.org/officeDocument/2006/custom-properties" xmlns:vt="http://schemas.openxmlformats.org/officeDocument/2006/docPropsVTypes"/>
</file>