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رونزفال
</w:t>
      </w:r>
    </w:p>
    <w:p>
      <w:pPr>
        <w:jc w:val="start"/>
        <w:bidi/>
      </w:pPr>
      <w:r>
        <w:rPr>
          <w:rFonts w:ascii="arial" w:hAnsi="arial" w:eastAsia="arial" w:cs="arial"/>
          <w:sz w:val="28"/>
          <w:szCs w:val="28"/>
          <w:b w:val="1"/>
          <w:bCs w:val="1"/>
          <w:rtl/>
        </w:rPr>
        <w:t xml:space="preserve">رونزفال
</w:t>
      </w:r>
    </w:p>
    <w:p>
      <w:pPr/>
      <w:r>
        <w:rPr/>
        <w:t xml:space="preserve">رونزفال  سباستيان رونزفال اليسوعيSebastien Ronzevalle: مستشرق ن الرهبان. بلغاري. فرنسي الثقافة والرهبانية. ولد في فيليبوبوليس (Philippopolis) ببلغارية، وكان أبوه ’’فرديناند’’ ترجمانا لقنصل فرنسة فيها. ونقل أبوه إلى بيروت سنة 1885 فتعلم سباستيان العربية ونشر مقالات في مجلة المشرق. ونفى في الحرب العامة الأولى، فتوجه إلى رومة. وعاد إلى مصر؛ ثم إلى بيروت بعد الحرب. وتوفي فيها. كان له اشتغال باللآثار، وقام بحفريات تمهيدية أدت إلى اكتشاف تمثال ’’جوبيتر’’ البعلبكي. وله رسائل عن الشرق، منها بالعربية ’’نبذة من أخبار الزباء ملكة تدمر - ط).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2026-09-25T07:45:23+03:00</dcterms:created>
  <dcterms:modified xsi:type="dcterms:W3CDTF">2026-09-25T07:45:23+03:00</dcterms:modified>
</cp:coreProperties>
</file>

<file path=docProps/custom.xml><?xml version="1.0" encoding="utf-8"?>
<Properties xmlns="http://schemas.openxmlformats.org/officeDocument/2006/custom-properties" xmlns:vt="http://schemas.openxmlformats.org/officeDocument/2006/docPropsVTypes"/>
</file>