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سوادة بنت مسرج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سوادة بنت مسرج
</w:t>
      </w:r>
    </w:p>
    <w:p>
      <w:pPr/>
      <w:r>
        <w:rPr/>
        <w:t xml:space="preserve">سوادة بنت مسرج (ب د ع) سوادة بنت مسرج الكندية. وقيل: سودة، وهو أكثر.</w:t>
      </w:r>
    </w:p>
    <w:p/>
    <w:p>
      <w:pPr/>
      <w:r>
        <w:rPr/>
        <w:t xml:space="preserve">روى عنها عروة بن فيروز أنها قالت: كنت فيمن شهد فاطمة حين ضربها المخاض، فجاء النبي صلى الله عليه وسلم فقال: كيف هي؟ قلت: إنها لتجهد. قال: فإذا وضعت فلا تحدثي شيئا. فوضعت الحسن، فسررته ولففته في خرقة. وجاء النبي صلى الله عليه وسلم فقال: كيف هي؟ فقلت: قد وضعت ابنا فسررته ولففته في خرقة صفراء. فقال: ائتني به. فألقى عنه الخرقة الصفراء، ولفه في خرقة بيضاء، وتفل في فيه، وسقاه من ريقه، ودعا عليا فقال: ما سميته؟ فقال: جعفرا.</w:t>
      </w:r>
    </w:p>
    <w:p/>
    <w:p>
      <w:pPr/>
      <w:r>
        <w:rPr/>
        <w:t xml:space="preserve">قال: لا، ولكنه الحسن، وبعده الحسين، فأنت أبو الحسن والحسين. أخرجها الثلاثة.</w:t>
      </w:r>
    </w:p>
    <w:p/>
    <w:p>
      <w:pPr/>
      <w:r>
        <w:rPr/>
        <w:t xml:space="preserve">مسرج: بكسر الميم، وسكون السين 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1537)/(دار الكتب العلمية - بيروت،1994،ط 1،ج 7،ص 156)/(دار الفكر - بيروت،1989،ط 1،ج 6،ص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سوادة بنت مسرح الكندية
</w:t>
      </w:r>
    </w:p>
    <w:p>
      <w:pPr/>
      <w:r>
        <w:rPr/>
        <w:t xml:space="preserve">سوادة بنت مسرح الكندية  حديثها عن النبي صلى الله عليه وسلم في وقت وضع فاطمة ابنها الحسن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1866)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2026-07-28T11:55:46+03:00</dcterms:created>
  <dcterms:modified xsi:type="dcterms:W3CDTF">2026-07-28T11:55:46+03:00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