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
</w:t>
      </w:r>
    </w:p>
    <w:p>
      <w:pPr>
        <w:jc w:val="start"/>
        <w:bidi/>
      </w:pPr>
      <w:r>
        <w:rPr>
          <w:rFonts w:ascii="arial" w:hAnsi="arial" w:eastAsia="arial" w:cs="arial"/>
          <w:sz w:val="28"/>
          <w:szCs w:val="28"/>
          <w:b w:val="1"/>
          <w:bCs w:val="1"/>
          <w:rtl/>
        </w:rPr>
        <w:t xml:space="preserve">ابن حميد
</w:t>
      </w:r>
    </w:p>
    <w:p>
      <w:pPr/>
      <w:r>
        <w:rPr/>
        <w:t xml:space="preserve">ابن حميد  سالم بن محمد بن سالم بن حميد الكندي التريسي: مؤرخ، من فضلاء حضرموت. مولده ووفاته في تريس. كان عارفا بالهندسة والمساحة. وخدم السلطان غالب بن محسن الكثيري، فكان الكاتب والأمين الكاتم لأسرار الدولة. ثم انقطع لتأليف كتابه في (تاريخ حضرموت وقبائلها وملوكها) وانتهى فيه إلى عام 1308 هـ.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2026-09-25T07:23:19+03:00</dcterms:created>
  <dcterms:modified xsi:type="dcterms:W3CDTF">2026-09-25T07:23:19+03:00</dcterms:modified>
</cp:coreProperties>
</file>

<file path=docProps/custom.xml><?xml version="1.0" encoding="utf-8"?>
<Properties xmlns="http://schemas.openxmlformats.org/officeDocument/2006/custom-properties" xmlns:vt="http://schemas.openxmlformats.org/officeDocument/2006/docPropsVTypes"/>
</file>