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خليدة بنت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خليدة بنت الحباب
</w:t>
      </w:r>
    </w:p>
    <w:p>
      <w:pPr/>
      <w:r>
        <w:rPr/>
        <w:t xml:space="preserve">خليدة بنت الحباب خليدة بنت الحباب بن سعد بن معاذ الأنصارية، ثم من بني ظفر. بايعت النبي صلى الله عليه وسلم 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1506)/(دار الكتب العلمية - بيروت،1994،ط 1،ج 7،ص 87)/(دار الفكر - بيروت،1989،ط 1،ج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خليدة بنت الخباب
</w:t>
      </w:r>
    </w:p>
    <w:p>
      <w:pPr/>
      <w:r>
        <w:rPr/>
        <w:t xml:space="preserve">خليدة بنت الخباب بن سعد بن معاذ الأنصارية، من بني ظفر.</w:t>
      </w:r>
    </w:p>
    <w:p/>
    <w:p>
      <w:pPr/>
      <w:r>
        <w:rPr/>
        <w:t xml:space="preserve">بايعت النبي صلى الله عليه وسلم، قاله ابن حبيب، ومن قبله ابن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2026-07-30T04:17:03+03:00</dcterms:created>
  <dcterms:modified xsi:type="dcterms:W3CDTF">2026-07-30T04:17:03+03:00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